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732" w:rsidRDefault="00CA5240" w:rsidP="0073721E">
      <w:pPr>
        <w:pStyle w:val="Titolo"/>
        <w:rPr>
          <w:noProof/>
          <w:lang w:val="it-IT" w:eastAsia="it-IT"/>
        </w:rPr>
      </w:pPr>
      <w:r w:rsidRPr="00656220">
        <w:rPr>
          <w:noProof/>
          <w:lang w:val="it-IT" w:eastAsia="it-IT"/>
        </w:rPr>
        <w:drawing>
          <wp:inline distT="0" distB="0" distL="0" distR="0">
            <wp:extent cx="2238375" cy="565150"/>
            <wp:effectExtent l="0" t="0" r="9525" b="6350"/>
            <wp:docPr id="15" name="Immagine 15" descr="C:\Users\save\Documents\DOCUMENTI\SAVE\Carte e Loghi\Loghi Ufficiali\Logo Assiea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ve\Documents\DOCUMENTI\SAVE\Carte e Loghi\Loghi Ufficiali\Logo Assieas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D1" w:rsidRDefault="00956DD1" w:rsidP="0073721E">
      <w:pPr>
        <w:pStyle w:val="Titolo"/>
        <w:rPr>
          <w:rFonts w:ascii="Calibri" w:hAnsi="Calibri" w:cs="Calibri"/>
          <w:color w:val="1F497D"/>
          <w:sz w:val="56"/>
          <w:lang w:val="it-IT"/>
        </w:rPr>
      </w:pPr>
    </w:p>
    <w:p w:rsidR="0073721E" w:rsidRPr="00C64466" w:rsidRDefault="00A54220" w:rsidP="0073721E">
      <w:pPr>
        <w:pStyle w:val="Titolo"/>
        <w:rPr>
          <w:rFonts w:ascii="Century Gothic" w:hAnsi="Century Gothic" w:cs="Calibri"/>
          <w:color w:val="1F497D"/>
          <w:sz w:val="56"/>
          <w:lang w:val="it-IT"/>
        </w:rPr>
      </w:pPr>
      <w:r>
        <w:rPr>
          <w:rFonts w:ascii="Century Gothic" w:hAnsi="Century Gothic" w:cs="Calibri"/>
          <w:color w:val="1F497D"/>
          <w:sz w:val="56"/>
          <w:lang w:val="it-IT"/>
        </w:rPr>
        <w:t>Start-up</w:t>
      </w:r>
      <w:r w:rsidR="00567E80">
        <w:rPr>
          <w:rFonts w:ascii="Century Gothic" w:hAnsi="Century Gothic" w:cs="Calibri"/>
          <w:color w:val="1F497D"/>
          <w:sz w:val="56"/>
          <w:lang w:val="it-IT"/>
        </w:rPr>
        <w:t xml:space="preserve"> e Navigazione</w:t>
      </w:r>
    </w:p>
    <w:p w:rsidR="00D55732" w:rsidRPr="00C64466" w:rsidRDefault="00D55732" w:rsidP="0073721E">
      <w:pPr>
        <w:pStyle w:val="Titolo"/>
        <w:rPr>
          <w:rFonts w:ascii="Century Gothic" w:hAnsi="Century Gothic" w:cs="Calibri"/>
          <w:color w:val="1F497D"/>
          <w:sz w:val="40"/>
          <w:lang w:val="it-IT"/>
        </w:rPr>
      </w:pPr>
    </w:p>
    <w:p w:rsidR="0001639E" w:rsidRDefault="0001639E" w:rsidP="00F14B10">
      <w:pPr>
        <w:spacing w:before="12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 xml:space="preserve">Quanto segue </w:t>
      </w:r>
      <w:r w:rsidR="00A54220">
        <w:rPr>
          <w:rFonts w:ascii="Century Gothic" w:hAnsi="Century Gothic" w:cs="Calibri"/>
        </w:rPr>
        <w:t xml:space="preserve">è di aiuto </w:t>
      </w:r>
      <w:r w:rsidR="00A54220" w:rsidRPr="00694EE7">
        <w:rPr>
          <w:rFonts w:ascii="Century Gothic" w:hAnsi="Century Gothic" w:cs="Calibri"/>
        </w:rPr>
        <w:t xml:space="preserve">all’utente </w:t>
      </w:r>
      <w:r w:rsidR="00A54220">
        <w:rPr>
          <w:rFonts w:ascii="Century Gothic" w:hAnsi="Century Gothic" w:cs="Calibri"/>
        </w:rPr>
        <w:t xml:space="preserve">per </w:t>
      </w:r>
      <w:r w:rsidR="00694EE7" w:rsidRPr="00694EE7">
        <w:rPr>
          <w:rFonts w:ascii="Century Gothic" w:hAnsi="Century Gothic" w:cs="Calibri"/>
        </w:rPr>
        <w:t xml:space="preserve">prendere dimestichezza </w:t>
      </w:r>
      <w:r w:rsidR="0010063D">
        <w:rPr>
          <w:rFonts w:ascii="Century Gothic" w:hAnsi="Century Gothic" w:cs="Calibri"/>
        </w:rPr>
        <w:t xml:space="preserve">e usare </w:t>
      </w:r>
      <w:r w:rsidR="00694EE7" w:rsidRPr="00694EE7">
        <w:rPr>
          <w:rFonts w:ascii="Century Gothic" w:hAnsi="Century Gothic" w:cs="Calibri"/>
        </w:rPr>
        <w:t>AssiEasy</w:t>
      </w:r>
      <w:r w:rsidR="002B5EA8">
        <w:rPr>
          <w:rFonts w:ascii="Century Gothic" w:hAnsi="Century Gothic" w:cs="Calibri"/>
        </w:rPr>
        <w:t xml:space="preserve"> </w:t>
      </w:r>
      <w:r w:rsidR="00A54220">
        <w:rPr>
          <w:rFonts w:ascii="Century Gothic" w:hAnsi="Century Gothic" w:cs="Calibri"/>
        </w:rPr>
        <w:t>con facilità</w:t>
      </w:r>
      <w:r w:rsidR="00694EE7" w:rsidRPr="00694EE7">
        <w:rPr>
          <w:rFonts w:ascii="Century Gothic" w:hAnsi="Century Gothic" w:cs="Calibri"/>
        </w:rPr>
        <w:t>.</w:t>
      </w:r>
      <w:r w:rsidR="002B5EA8">
        <w:rPr>
          <w:rFonts w:ascii="Century Gothic" w:hAnsi="Century Gothic" w:cs="Calibri"/>
        </w:rPr>
        <w:t xml:space="preserve"> </w:t>
      </w:r>
    </w:p>
    <w:p w:rsidR="00DA6463" w:rsidRDefault="00CD25B5" w:rsidP="00F14B10">
      <w:pPr>
        <w:spacing w:before="120"/>
        <w:jc w:val="both"/>
        <w:rPr>
          <w:rFonts w:ascii="Century Gothic" w:hAnsi="Century Gothic" w:cs="Calibri"/>
        </w:rPr>
      </w:pPr>
      <w:r w:rsidRPr="00C64466">
        <w:rPr>
          <w:rFonts w:ascii="Century Gothic" w:hAnsi="Century Gothic" w:cs="Calibri"/>
        </w:rPr>
        <w:t xml:space="preserve">Per </w:t>
      </w:r>
      <w:r w:rsidR="00834C70">
        <w:rPr>
          <w:rFonts w:ascii="Century Gothic" w:hAnsi="Century Gothic" w:cs="Calibri"/>
        </w:rPr>
        <w:t>raggiungere l’obiettivo</w:t>
      </w:r>
      <w:r w:rsidR="006E757E" w:rsidRPr="00C64466">
        <w:rPr>
          <w:rFonts w:ascii="Century Gothic" w:hAnsi="Century Gothic" w:cs="Calibri"/>
        </w:rPr>
        <w:t>,</w:t>
      </w:r>
      <w:r w:rsidR="00DA6463" w:rsidRPr="00C64466">
        <w:rPr>
          <w:rFonts w:ascii="Century Gothic" w:hAnsi="Century Gothic" w:cs="Calibri"/>
        </w:rPr>
        <w:t xml:space="preserve"> il nostro consigli</w:t>
      </w:r>
      <w:r w:rsidR="00BA2E51" w:rsidRPr="00C64466">
        <w:rPr>
          <w:rFonts w:ascii="Century Gothic" w:hAnsi="Century Gothic" w:cs="Calibri"/>
        </w:rPr>
        <w:t>o</w:t>
      </w:r>
      <w:r w:rsidR="00DA6463" w:rsidRPr="00C64466">
        <w:rPr>
          <w:rFonts w:ascii="Century Gothic" w:hAnsi="Century Gothic" w:cs="Calibri"/>
        </w:rPr>
        <w:t xml:space="preserve"> è quello di seguire un modello logico nell</w:t>
      </w:r>
      <w:r w:rsidR="00BA2E51" w:rsidRPr="00C64466">
        <w:rPr>
          <w:rFonts w:ascii="Century Gothic" w:hAnsi="Century Gothic" w:cs="Calibri"/>
        </w:rPr>
        <w:t>a</w:t>
      </w:r>
      <w:r w:rsidR="00DA6463" w:rsidRPr="00C64466">
        <w:rPr>
          <w:rFonts w:ascii="Century Gothic" w:hAnsi="Century Gothic" w:cs="Calibri"/>
        </w:rPr>
        <w:t xml:space="preserve"> sequenz</w:t>
      </w:r>
      <w:r w:rsidR="00BA2E51" w:rsidRPr="00C64466">
        <w:rPr>
          <w:rFonts w:ascii="Century Gothic" w:hAnsi="Century Gothic" w:cs="Calibri"/>
        </w:rPr>
        <w:t>a</w:t>
      </w:r>
      <w:r w:rsidR="00DA6463" w:rsidRPr="00C64466">
        <w:rPr>
          <w:rFonts w:ascii="Century Gothic" w:hAnsi="Century Gothic" w:cs="Calibri"/>
        </w:rPr>
        <w:t xml:space="preserve"> di seguito espost</w:t>
      </w:r>
      <w:r w:rsidR="00BA2E51" w:rsidRPr="00C64466">
        <w:rPr>
          <w:rFonts w:ascii="Century Gothic" w:hAnsi="Century Gothic" w:cs="Calibri"/>
        </w:rPr>
        <w:t>a</w:t>
      </w:r>
      <w:r w:rsidR="00DA6463" w:rsidRPr="00C64466">
        <w:rPr>
          <w:rFonts w:ascii="Century Gothic" w:hAnsi="Century Gothic" w:cs="Calibri"/>
        </w:rPr>
        <w:t>:</w:t>
      </w:r>
    </w:p>
    <w:p w:rsidR="00237243" w:rsidRDefault="00237243" w:rsidP="00F14B10">
      <w:pPr>
        <w:spacing w:before="120"/>
        <w:jc w:val="both"/>
        <w:rPr>
          <w:rFonts w:ascii="Century Gothic" w:hAnsi="Century Gothic" w:cs="Calibri"/>
        </w:rPr>
      </w:pPr>
    </w:p>
    <w:p w:rsidR="00153D7C" w:rsidRPr="00C64466" w:rsidRDefault="00153D7C" w:rsidP="00F14B10">
      <w:pPr>
        <w:spacing w:before="120"/>
        <w:jc w:val="both"/>
        <w:rPr>
          <w:rFonts w:ascii="Century Gothic" w:hAnsi="Century Gothic" w:cs="Calibri"/>
        </w:rPr>
      </w:pPr>
    </w:p>
    <w:p w:rsidR="00DA6463" w:rsidRPr="00B70E5F" w:rsidRDefault="00055DAD" w:rsidP="00001D57">
      <w:pPr>
        <w:numPr>
          <w:ilvl w:val="0"/>
          <w:numId w:val="17"/>
        </w:numPr>
        <w:spacing w:before="12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  <w:b/>
          <w:bCs/>
          <w:color w:val="1F497D"/>
          <w:lang w:eastAsia="x-none"/>
        </w:rPr>
        <w:t>Come accedere ad AssiEasy</w:t>
      </w:r>
    </w:p>
    <w:p w:rsidR="00C1500F" w:rsidRDefault="00374C96" w:rsidP="00C1500F">
      <w:pPr>
        <w:spacing w:before="120"/>
        <w:ind w:left="360"/>
        <w:jc w:val="both"/>
        <w:rPr>
          <w:rFonts w:ascii="Century Gothic" w:hAnsi="Century Gothic" w:cs="Calibri"/>
          <w:bCs/>
          <w:i/>
          <w:color w:val="1F497D"/>
          <w:sz w:val="20"/>
          <w:szCs w:val="20"/>
        </w:rPr>
      </w:pPr>
      <w:r w:rsidRPr="00C1500F">
        <w:rPr>
          <w:rFonts w:ascii="Century Gothic" w:hAnsi="Century Gothic" w:cs="Calibri"/>
        </w:rPr>
        <w:t xml:space="preserve">Per accedere al programma occorre avere l’indirizzo web </w:t>
      </w:r>
      <w:r w:rsidR="00C1500F" w:rsidRPr="00C1500F">
        <w:rPr>
          <w:rFonts w:ascii="Century Gothic" w:hAnsi="Century Gothic" w:cs="Calibri"/>
        </w:rPr>
        <w:t xml:space="preserve">di AssiEasy </w:t>
      </w:r>
      <w:r w:rsidRPr="00C1500F">
        <w:rPr>
          <w:rFonts w:ascii="Century Gothic" w:hAnsi="Century Gothic" w:cs="Calibri"/>
        </w:rPr>
        <w:t xml:space="preserve">e </w:t>
      </w:r>
      <w:r w:rsidR="00C1500F" w:rsidRPr="00C1500F">
        <w:rPr>
          <w:rFonts w:ascii="Century Gothic" w:hAnsi="Century Gothic" w:cs="Calibri"/>
        </w:rPr>
        <w:t xml:space="preserve">scriverlo sul browser che utilizzate nella barra degli indirizzi. L’indirizzo Web </w:t>
      </w:r>
      <w:r w:rsidR="00C1500F">
        <w:rPr>
          <w:rFonts w:ascii="Century Gothic" w:hAnsi="Century Gothic" w:cs="Calibri"/>
        </w:rPr>
        <w:t>richiedetelo all’amministratore di sistema della Vostra agenzia</w:t>
      </w:r>
      <w:r w:rsidR="004C2324">
        <w:rPr>
          <w:rFonts w:ascii="Century Gothic" w:hAnsi="Century Gothic" w:cs="Calibri"/>
        </w:rPr>
        <w:t xml:space="preserve">, in caso contrario contattate </w:t>
      </w:r>
      <w:r w:rsidR="004C2324" w:rsidRPr="00C1500F">
        <w:rPr>
          <w:rFonts w:ascii="Century Gothic" w:hAnsi="Century Gothic" w:cs="Calibri"/>
        </w:rPr>
        <w:t>l’assistenza AssiEasy</w:t>
      </w:r>
      <w:r w:rsidR="004C2324">
        <w:rPr>
          <w:rFonts w:ascii="Century Gothic" w:hAnsi="Century Gothic" w:cs="Calibri"/>
        </w:rPr>
        <w:t>.</w:t>
      </w:r>
    </w:p>
    <w:p w:rsidR="00C1500F" w:rsidRDefault="00C1500F" w:rsidP="00C1500F">
      <w:pPr>
        <w:spacing w:before="120"/>
        <w:ind w:left="360"/>
        <w:jc w:val="both"/>
        <w:rPr>
          <w:rFonts w:ascii="Century Gothic" w:hAnsi="Century Gothic" w:cs="Calibri"/>
          <w:bCs/>
          <w:i/>
          <w:color w:val="1F497D"/>
          <w:sz w:val="20"/>
          <w:szCs w:val="20"/>
        </w:rPr>
      </w:pPr>
      <w:r w:rsidRPr="00C1500F">
        <w:rPr>
          <w:rFonts w:ascii="Century Gothic" w:hAnsi="Century Gothic" w:cs="Calibri"/>
        </w:rPr>
        <w:t>All’inserimento dell’indirizzo appare una videata dove viene richiesto Utente e Password</w:t>
      </w:r>
      <w:r>
        <w:rPr>
          <w:rFonts w:ascii="Century Gothic" w:hAnsi="Century Gothic" w:cs="Calibri"/>
        </w:rPr>
        <w:t>. Se non ne siete in possesso richiedetelo all’amministratore di sistema della Vostra agenzia</w:t>
      </w:r>
      <w:r w:rsidR="00BE59A0">
        <w:rPr>
          <w:rFonts w:ascii="Century Gothic" w:hAnsi="Century Gothic" w:cs="Calibri"/>
        </w:rPr>
        <w:t xml:space="preserve">. </w:t>
      </w:r>
    </w:p>
    <w:p w:rsidR="00C1500F" w:rsidRDefault="00C1500F" w:rsidP="00C1500F">
      <w:pPr>
        <w:spacing w:before="120"/>
        <w:ind w:left="360"/>
        <w:jc w:val="both"/>
        <w:rPr>
          <w:rFonts w:ascii="Century Gothic" w:hAnsi="Century Gothic" w:cs="Calibri"/>
          <w:bCs/>
          <w:i/>
          <w:color w:val="1F497D"/>
          <w:sz w:val="20"/>
          <w:szCs w:val="20"/>
        </w:rPr>
      </w:pPr>
    </w:p>
    <w:p w:rsidR="00C1500F" w:rsidRDefault="00B70E5F" w:rsidP="00C1500F">
      <w:pPr>
        <w:spacing w:before="120"/>
        <w:ind w:left="360"/>
        <w:jc w:val="both"/>
        <w:rPr>
          <w:rFonts w:ascii="Century Gothic" w:hAnsi="Century Gothic" w:cs="Calibri"/>
          <w:bCs/>
          <w:i/>
          <w:color w:val="1F497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F90380" wp14:editId="620830CC">
                <wp:simplePos x="0" y="0"/>
                <wp:positionH relativeFrom="column">
                  <wp:posOffset>2261235</wp:posOffset>
                </wp:positionH>
                <wp:positionV relativeFrom="paragraph">
                  <wp:posOffset>1325880</wp:posOffset>
                </wp:positionV>
                <wp:extent cx="2219325" cy="1276350"/>
                <wp:effectExtent l="0" t="0" r="28575" b="19050"/>
                <wp:wrapNone/>
                <wp:docPr id="4" name="Ova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276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1A261" id="Ovale 4" o:spid="_x0000_s1026" style="position:absolute;margin-left:178.05pt;margin-top:104.4pt;width:174.75pt;height:10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78105</wp:posOffset>
                </wp:positionV>
                <wp:extent cx="1323975" cy="714375"/>
                <wp:effectExtent l="0" t="0" r="28575" b="28575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714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A8CBB7" id="Ovale 3" o:spid="_x0000_s1026" style="position:absolute;margin-left:24.3pt;margin-top:6.15pt;width:104.25pt;height:56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C1500F">
        <w:rPr>
          <w:noProof/>
        </w:rPr>
        <w:drawing>
          <wp:inline distT="0" distB="0" distL="0" distR="0" wp14:anchorId="78CD9658" wp14:editId="4F52A6F7">
            <wp:extent cx="6252210" cy="3331845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D4" w:rsidRDefault="00A93AD4" w:rsidP="00C1500F">
      <w:pPr>
        <w:spacing w:before="120"/>
        <w:ind w:left="360"/>
        <w:jc w:val="both"/>
        <w:rPr>
          <w:rFonts w:ascii="Century Gothic" w:hAnsi="Century Gothic" w:cs="Calibri"/>
          <w:bCs/>
          <w:i/>
          <w:color w:val="1F497D"/>
          <w:sz w:val="20"/>
          <w:szCs w:val="20"/>
        </w:rPr>
      </w:pPr>
    </w:p>
    <w:p w:rsidR="00BE59A0" w:rsidRDefault="00A93AD4" w:rsidP="00C1500F">
      <w:pPr>
        <w:spacing w:before="120"/>
        <w:ind w:left="360"/>
        <w:jc w:val="both"/>
        <w:rPr>
          <w:rFonts w:ascii="Century Gothic" w:hAnsi="Century Gothic" w:cs="Calibri"/>
          <w:bCs/>
          <w:i/>
          <w:color w:val="1F497D"/>
          <w:sz w:val="20"/>
          <w:szCs w:val="20"/>
        </w:rPr>
      </w:pPr>
      <w:r w:rsidRPr="00A93AD4">
        <w:rPr>
          <w:rFonts w:ascii="Century Gothic" w:hAnsi="Century Gothic" w:cs="Calibri"/>
        </w:rPr>
        <w:lastRenderedPageBreak/>
        <w:t>Scrivi qui l’indirizzo web per accedere ad AssiEasy</w:t>
      </w:r>
      <w:r>
        <w:rPr>
          <w:rFonts w:ascii="Century Gothic" w:hAnsi="Century Gothic" w:cs="Calibri"/>
        </w:rPr>
        <w:t xml:space="preserve"> ______________________________</w:t>
      </w:r>
    </w:p>
    <w:p w:rsidR="00B70E5F" w:rsidRDefault="00BE59A0" w:rsidP="00C1500F">
      <w:pPr>
        <w:spacing w:before="120"/>
        <w:ind w:left="360"/>
        <w:jc w:val="both"/>
        <w:rPr>
          <w:rFonts w:ascii="Century Gothic" w:hAnsi="Century Gothic" w:cs="Calibri"/>
        </w:rPr>
      </w:pPr>
      <w:r w:rsidRPr="00766785">
        <w:rPr>
          <w:rFonts w:ascii="Century Gothic" w:hAnsi="Century Gothic" w:cs="Calibri"/>
        </w:rPr>
        <w:t>La prima volta che entrate in AssiEasy dal singolo Personal Computer per ogni tipo di Browser, quasi sicuramente vi chiederà di sbloccare le finestre di Pop-up come da</w:t>
      </w:r>
      <w:r w:rsidR="00055DAD">
        <w:rPr>
          <w:rFonts w:ascii="Century Gothic" w:hAnsi="Century Gothic" w:cs="Calibri"/>
        </w:rPr>
        <w:t>l</w:t>
      </w:r>
      <w:r w:rsidRPr="00766785">
        <w:rPr>
          <w:rFonts w:ascii="Century Gothic" w:hAnsi="Century Gothic" w:cs="Calibri"/>
        </w:rPr>
        <w:t xml:space="preserve"> messaggio sotto riportato</w:t>
      </w:r>
      <w:r w:rsidR="00766785">
        <w:rPr>
          <w:rFonts w:ascii="Century Gothic" w:hAnsi="Century Gothic" w:cs="Calibri"/>
        </w:rPr>
        <w:t>.</w:t>
      </w:r>
    </w:p>
    <w:p w:rsidR="00766785" w:rsidRDefault="00766785" w:rsidP="00C1500F">
      <w:pPr>
        <w:spacing w:before="120"/>
        <w:ind w:left="360"/>
        <w:jc w:val="both"/>
        <w:rPr>
          <w:rFonts w:ascii="Century Gothic" w:hAnsi="Century Gothic" w:cs="Calibri"/>
          <w:bCs/>
          <w:i/>
          <w:color w:val="1F497D"/>
          <w:sz w:val="20"/>
          <w:szCs w:val="20"/>
        </w:rPr>
      </w:pPr>
    </w:p>
    <w:p w:rsidR="00BE59A0" w:rsidRDefault="00BE59A0" w:rsidP="00C1500F">
      <w:pPr>
        <w:spacing w:before="120"/>
        <w:ind w:left="360"/>
        <w:jc w:val="both"/>
        <w:rPr>
          <w:rFonts w:ascii="Century Gothic" w:hAnsi="Century Gothic" w:cs="Calibri"/>
          <w:bCs/>
          <w:i/>
          <w:color w:val="1F497D"/>
          <w:sz w:val="20"/>
          <w:szCs w:val="20"/>
        </w:rPr>
      </w:pPr>
      <w:r>
        <w:rPr>
          <w:noProof/>
        </w:rPr>
        <w:drawing>
          <wp:inline distT="0" distB="0" distL="0" distR="0" wp14:anchorId="2BED6E29" wp14:editId="4EA7EEAA">
            <wp:extent cx="3781425" cy="115243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28" t="8760" r="33389" b="72552"/>
                    <a:stretch/>
                  </pic:blipFill>
                  <pic:spPr bwMode="auto">
                    <a:xfrm>
                      <a:off x="0" y="0"/>
                      <a:ext cx="3792084" cy="115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9A0" w:rsidRPr="00766785" w:rsidRDefault="00766785" w:rsidP="00C1500F">
      <w:pPr>
        <w:spacing w:before="120"/>
        <w:ind w:left="360"/>
        <w:jc w:val="both"/>
        <w:rPr>
          <w:rFonts w:ascii="Century Gothic" w:hAnsi="Century Gothic" w:cs="Calibri"/>
        </w:rPr>
      </w:pPr>
      <w:r w:rsidRPr="00766785">
        <w:rPr>
          <w:rFonts w:ascii="Century Gothic" w:hAnsi="Century Gothic" w:cs="Calibri"/>
        </w:rPr>
        <w:t>Dopo aver cliccato su Ok nella finestra di dialogo, ogni browser ha una diversa gestione di sblocco</w:t>
      </w:r>
      <w:r w:rsidR="00B15D40">
        <w:rPr>
          <w:rFonts w:ascii="Century Gothic" w:hAnsi="Century Gothic" w:cs="Calibri"/>
        </w:rPr>
        <w:t xml:space="preserve">, </w:t>
      </w:r>
    </w:p>
    <w:p w:rsidR="00766785" w:rsidRDefault="00766785" w:rsidP="00C1500F">
      <w:pPr>
        <w:spacing w:before="120"/>
        <w:ind w:left="360"/>
        <w:jc w:val="both"/>
        <w:rPr>
          <w:rFonts w:ascii="Century Gothic" w:hAnsi="Century Gothic" w:cs="Calibri"/>
          <w:bCs/>
          <w:i/>
          <w:color w:val="1F497D"/>
          <w:sz w:val="20"/>
          <w:szCs w:val="20"/>
        </w:rPr>
      </w:pPr>
      <w:r w:rsidRPr="00507D5F">
        <w:rPr>
          <w:rFonts w:ascii="Century Gothic" w:hAnsi="Century Gothic" w:cs="Calibri"/>
          <w:b/>
          <w:bCs/>
          <w:color w:val="1F497D"/>
          <w:lang w:eastAsia="x-none"/>
        </w:rPr>
        <w:t>Google:</w:t>
      </w:r>
      <w:r w:rsidRPr="00766785">
        <w:rPr>
          <w:rFonts w:ascii="Century Gothic" w:hAnsi="Century Gothic" w:cs="Calibri"/>
          <w:color w:val="FF0000"/>
        </w:rPr>
        <w:t xml:space="preserve"> </w:t>
      </w:r>
      <w:r w:rsidRPr="00766785">
        <w:rPr>
          <w:rFonts w:ascii="Century Gothic" w:hAnsi="Century Gothic" w:cs="Calibri"/>
        </w:rPr>
        <w:t xml:space="preserve">appare in alto a destra sotto forma di rettangolino rosso con X bianca. Cliccateci </w:t>
      </w:r>
      <w:r w:rsidR="00B15D40">
        <w:rPr>
          <w:rFonts w:ascii="Century Gothic" w:hAnsi="Century Gothic" w:cs="Calibri"/>
        </w:rPr>
        <w:t xml:space="preserve">sopra </w:t>
      </w:r>
      <w:r w:rsidRPr="00766785">
        <w:rPr>
          <w:rFonts w:ascii="Century Gothic" w:hAnsi="Century Gothic" w:cs="Calibri"/>
        </w:rPr>
        <w:t>apparirà quanto segue, clicca</w:t>
      </w:r>
      <w:r>
        <w:rPr>
          <w:rFonts w:ascii="Century Gothic" w:hAnsi="Century Gothic" w:cs="Calibri"/>
        </w:rPr>
        <w:t>r</w:t>
      </w:r>
      <w:r w:rsidRPr="00766785">
        <w:rPr>
          <w:rFonts w:ascii="Century Gothic" w:hAnsi="Century Gothic" w:cs="Calibri"/>
        </w:rPr>
        <w:t>e su consenti sempre</w:t>
      </w:r>
      <w:r>
        <w:rPr>
          <w:rFonts w:ascii="Century Gothic" w:hAnsi="Century Gothic" w:cs="Calibri"/>
        </w:rPr>
        <w:t xml:space="preserve"> e poi su “Fine”.</w:t>
      </w:r>
    </w:p>
    <w:p w:rsidR="00766785" w:rsidRDefault="00766785" w:rsidP="00766785">
      <w:pPr>
        <w:spacing w:before="120"/>
        <w:ind w:left="360"/>
        <w:jc w:val="center"/>
        <w:rPr>
          <w:rFonts w:ascii="Century Gothic" w:hAnsi="Century Gothic" w:cs="Calibri"/>
          <w:bCs/>
          <w:i/>
          <w:color w:val="1F497D"/>
          <w:sz w:val="20"/>
          <w:szCs w:val="20"/>
        </w:rPr>
      </w:pPr>
      <w:r>
        <w:rPr>
          <w:noProof/>
        </w:rPr>
        <w:drawing>
          <wp:inline distT="0" distB="0" distL="0" distR="0" wp14:anchorId="7E3085F2" wp14:editId="268F95DE">
            <wp:extent cx="3705225" cy="2439851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7856" b="62355"/>
                    <a:stretch/>
                  </pic:blipFill>
                  <pic:spPr bwMode="auto">
                    <a:xfrm>
                      <a:off x="0" y="0"/>
                      <a:ext cx="3715446" cy="244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D40" w:rsidRDefault="00B15D40" w:rsidP="00766785">
      <w:pPr>
        <w:spacing w:before="120"/>
        <w:ind w:left="360"/>
        <w:jc w:val="center"/>
        <w:rPr>
          <w:rFonts w:ascii="Century Gothic" w:hAnsi="Century Gothic" w:cs="Calibri"/>
          <w:bCs/>
          <w:i/>
          <w:color w:val="1F497D"/>
          <w:sz w:val="20"/>
          <w:szCs w:val="20"/>
        </w:rPr>
      </w:pPr>
    </w:p>
    <w:p w:rsidR="00B15D40" w:rsidRDefault="00B15D40" w:rsidP="00B15D40">
      <w:pPr>
        <w:spacing w:before="120"/>
        <w:ind w:left="360"/>
        <w:rPr>
          <w:rFonts w:ascii="Century Gothic" w:hAnsi="Century Gothic" w:cs="Calibri"/>
        </w:rPr>
      </w:pPr>
      <w:proofErr w:type="spellStart"/>
      <w:r w:rsidRPr="00507D5F">
        <w:rPr>
          <w:rFonts w:ascii="Century Gothic" w:hAnsi="Century Gothic" w:cs="Calibri"/>
          <w:b/>
          <w:bCs/>
          <w:color w:val="1F497D"/>
          <w:lang w:eastAsia="x-none"/>
        </w:rPr>
        <w:t>Firefox</w:t>
      </w:r>
      <w:proofErr w:type="spellEnd"/>
      <w:r w:rsidRPr="00507D5F">
        <w:rPr>
          <w:rFonts w:ascii="Century Gothic" w:hAnsi="Century Gothic" w:cs="Calibri"/>
          <w:b/>
          <w:bCs/>
          <w:color w:val="1F497D"/>
          <w:lang w:eastAsia="x-none"/>
        </w:rPr>
        <w:t>:</w:t>
      </w:r>
      <w:r w:rsidRPr="00766785">
        <w:rPr>
          <w:rFonts w:ascii="Century Gothic" w:hAnsi="Century Gothic" w:cs="Calibri"/>
          <w:color w:val="FF0000"/>
        </w:rPr>
        <w:t xml:space="preserve"> </w:t>
      </w:r>
      <w:r w:rsidRPr="00766785">
        <w:rPr>
          <w:rFonts w:ascii="Century Gothic" w:hAnsi="Century Gothic" w:cs="Calibri"/>
        </w:rPr>
        <w:t xml:space="preserve">appare in alto a destra </w:t>
      </w:r>
      <w:r w:rsidR="00234278">
        <w:rPr>
          <w:rFonts w:ascii="Century Gothic" w:hAnsi="Century Gothic" w:cs="Calibri"/>
        </w:rPr>
        <w:t xml:space="preserve">un bottone “Opzioni” </w:t>
      </w:r>
      <w:r w:rsidRPr="00766785">
        <w:rPr>
          <w:rFonts w:ascii="Century Gothic" w:hAnsi="Century Gothic" w:cs="Calibri"/>
        </w:rPr>
        <w:t xml:space="preserve">Cliccateci </w:t>
      </w:r>
      <w:r w:rsidR="000C787A">
        <w:rPr>
          <w:rFonts w:ascii="Century Gothic" w:hAnsi="Century Gothic" w:cs="Calibri"/>
        </w:rPr>
        <w:t xml:space="preserve">sopra, </w:t>
      </w:r>
      <w:r w:rsidRPr="00766785">
        <w:rPr>
          <w:rFonts w:ascii="Century Gothic" w:hAnsi="Century Gothic" w:cs="Calibri"/>
        </w:rPr>
        <w:t>apparirà quanto segue, clicca</w:t>
      </w:r>
      <w:r>
        <w:rPr>
          <w:rFonts w:ascii="Century Gothic" w:hAnsi="Century Gothic" w:cs="Calibri"/>
        </w:rPr>
        <w:t>r</w:t>
      </w:r>
      <w:r w:rsidRPr="00766785">
        <w:rPr>
          <w:rFonts w:ascii="Century Gothic" w:hAnsi="Century Gothic" w:cs="Calibri"/>
        </w:rPr>
        <w:t xml:space="preserve">e su </w:t>
      </w:r>
      <w:r w:rsidR="00234278">
        <w:rPr>
          <w:rFonts w:ascii="Century Gothic" w:hAnsi="Century Gothic" w:cs="Calibri"/>
        </w:rPr>
        <w:t>“C</w:t>
      </w:r>
      <w:r w:rsidRPr="00766785">
        <w:rPr>
          <w:rFonts w:ascii="Century Gothic" w:hAnsi="Century Gothic" w:cs="Calibri"/>
        </w:rPr>
        <w:t xml:space="preserve">onsenti </w:t>
      </w:r>
      <w:r w:rsidR="00234278">
        <w:rPr>
          <w:rFonts w:ascii="Century Gothic" w:hAnsi="Century Gothic" w:cs="Calibri"/>
        </w:rPr>
        <w:t>a ……di aprire finestre di Pop-up</w:t>
      </w:r>
      <w:r>
        <w:rPr>
          <w:rFonts w:ascii="Century Gothic" w:hAnsi="Century Gothic" w:cs="Calibri"/>
        </w:rPr>
        <w:t>.</w:t>
      </w:r>
    </w:p>
    <w:p w:rsidR="00B15D40" w:rsidRDefault="00B15D40" w:rsidP="00766785">
      <w:pPr>
        <w:spacing w:before="120"/>
        <w:ind w:left="360"/>
        <w:jc w:val="center"/>
        <w:rPr>
          <w:rFonts w:ascii="Century Gothic" w:hAnsi="Century Gothic" w:cs="Calibri"/>
          <w:bCs/>
          <w:i/>
          <w:color w:val="1F497D"/>
          <w:sz w:val="20"/>
          <w:szCs w:val="20"/>
        </w:rPr>
      </w:pPr>
      <w:r>
        <w:rPr>
          <w:noProof/>
        </w:rPr>
        <w:drawing>
          <wp:inline distT="0" distB="0" distL="0" distR="0" wp14:anchorId="69EB4D96" wp14:editId="030C6ADB">
            <wp:extent cx="3704400" cy="20808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4400" cy="20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40" w:rsidRDefault="00291E5C" w:rsidP="00B15D40">
      <w:pPr>
        <w:spacing w:before="120"/>
        <w:ind w:left="360"/>
        <w:rPr>
          <w:rFonts w:ascii="Century Gothic" w:hAnsi="Century Gothic" w:cs="Calibri"/>
          <w:bCs/>
          <w:i/>
          <w:color w:val="1F497D"/>
          <w:sz w:val="20"/>
          <w:szCs w:val="20"/>
        </w:rPr>
      </w:pPr>
      <w:r w:rsidRPr="00507D5F">
        <w:rPr>
          <w:rFonts w:ascii="Century Gothic" w:hAnsi="Century Gothic" w:cs="Calibri"/>
          <w:b/>
          <w:bCs/>
          <w:color w:val="1F497D"/>
          <w:lang w:eastAsia="x-none"/>
        </w:rPr>
        <w:lastRenderedPageBreak/>
        <w:t>Explorer</w:t>
      </w:r>
      <w:r w:rsidR="00B15D40" w:rsidRPr="00507D5F">
        <w:rPr>
          <w:rFonts w:ascii="Century Gothic" w:hAnsi="Century Gothic" w:cs="Calibri"/>
          <w:b/>
          <w:bCs/>
          <w:color w:val="1F497D"/>
          <w:lang w:eastAsia="x-none"/>
        </w:rPr>
        <w:t>:</w:t>
      </w:r>
      <w:r w:rsidR="00B15D40" w:rsidRPr="00766785">
        <w:rPr>
          <w:rFonts w:ascii="Century Gothic" w:hAnsi="Century Gothic" w:cs="Calibri"/>
          <w:color w:val="FF0000"/>
        </w:rPr>
        <w:t xml:space="preserve"> </w:t>
      </w:r>
      <w:r w:rsidRPr="00766785">
        <w:rPr>
          <w:rFonts w:ascii="Century Gothic" w:hAnsi="Century Gothic" w:cs="Calibri"/>
        </w:rPr>
        <w:t xml:space="preserve">appare in </w:t>
      </w:r>
      <w:r>
        <w:rPr>
          <w:rFonts w:ascii="Century Gothic" w:hAnsi="Century Gothic" w:cs="Calibri"/>
        </w:rPr>
        <w:t>basso</w:t>
      </w:r>
      <w:r w:rsidRPr="00766785">
        <w:rPr>
          <w:rFonts w:ascii="Century Gothic" w:hAnsi="Century Gothic" w:cs="Calibri"/>
        </w:rPr>
        <w:t xml:space="preserve"> a destra </w:t>
      </w:r>
      <w:r>
        <w:rPr>
          <w:rFonts w:ascii="Century Gothic" w:hAnsi="Century Gothic" w:cs="Calibri"/>
        </w:rPr>
        <w:t xml:space="preserve">un bottone “Opzioni per il sito” </w:t>
      </w:r>
      <w:r w:rsidRPr="00766785">
        <w:rPr>
          <w:rFonts w:ascii="Century Gothic" w:hAnsi="Century Gothic" w:cs="Calibri"/>
        </w:rPr>
        <w:t xml:space="preserve">Cliccateci </w:t>
      </w:r>
      <w:r w:rsidR="000C787A">
        <w:rPr>
          <w:rFonts w:ascii="Century Gothic" w:hAnsi="Century Gothic" w:cs="Calibri"/>
        </w:rPr>
        <w:t xml:space="preserve">sopra </w:t>
      </w:r>
      <w:r w:rsidRPr="00766785">
        <w:rPr>
          <w:rFonts w:ascii="Century Gothic" w:hAnsi="Century Gothic" w:cs="Calibri"/>
        </w:rPr>
        <w:t>apparirà quanto segue, clicca</w:t>
      </w:r>
      <w:r>
        <w:rPr>
          <w:rFonts w:ascii="Century Gothic" w:hAnsi="Century Gothic" w:cs="Calibri"/>
        </w:rPr>
        <w:t>r</w:t>
      </w:r>
      <w:r w:rsidRPr="00766785">
        <w:rPr>
          <w:rFonts w:ascii="Century Gothic" w:hAnsi="Century Gothic" w:cs="Calibri"/>
        </w:rPr>
        <w:t xml:space="preserve">e su </w:t>
      </w:r>
      <w:r>
        <w:rPr>
          <w:rFonts w:ascii="Century Gothic" w:hAnsi="Century Gothic" w:cs="Calibri"/>
        </w:rPr>
        <w:t>“C</w:t>
      </w:r>
      <w:r w:rsidRPr="00766785">
        <w:rPr>
          <w:rFonts w:ascii="Century Gothic" w:hAnsi="Century Gothic" w:cs="Calibri"/>
        </w:rPr>
        <w:t xml:space="preserve">onsenti </w:t>
      </w:r>
      <w:r w:rsidR="000C787A">
        <w:rPr>
          <w:rFonts w:ascii="Century Gothic" w:hAnsi="Century Gothic" w:cs="Calibri"/>
        </w:rPr>
        <w:t>sempre”</w:t>
      </w:r>
      <w:r>
        <w:rPr>
          <w:rFonts w:ascii="Century Gothic" w:hAnsi="Century Gothic" w:cs="Calibri"/>
        </w:rPr>
        <w:t>.</w:t>
      </w:r>
    </w:p>
    <w:p w:rsidR="00BE59A0" w:rsidRDefault="00291E5C" w:rsidP="00291E5C">
      <w:pPr>
        <w:spacing w:before="120"/>
        <w:ind w:left="360"/>
        <w:jc w:val="center"/>
        <w:rPr>
          <w:rFonts w:ascii="Century Gothic" w:hAnsi="Century Gothic" w:cs="Calibri"/>
          <w:bCs/>
          <w:i/>
          <w:color w:val="1F497D"/>
          <w:sz w:val="20"/>
          <w:szCs w:val="20"/>
        </w:rPr>
      </w:pPr>
      <w:r>
        <w:rPr>
          <w:noProof/>
        </w:rPr>
        <w:drawing>
          <wp:inline distT="0" distB="0" distL="0" distR="0" wp14:anchorId="0104D1C4" wp14:editId="30F007FF">
            <wp:extent cx="3704400" cy="20808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4400" cy="20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5C" w:rsidRDefault="00291E5C" w:rsidP="00291E5C">
      <w:pPr>
        <w:spacing w:before="120"/>
        <w:ind w:left="360"/>
        <w:jc w:val="center"/>
        <w:rPr>
          <w:rFonts w:ascii="Century Gothic" w:hAnsi="Century Gothic" w:cs="Calibri"/>
          <w:bCs/>
          <w:i/>
          <w:color w:val="1F497D"/>
          <w:sz w:val="20"/>
          <w:szCs w:val="20"/>
        </w:rPr>
      </w:pPr>
    </w:p>
    <w:p w:rsidR="00055DAD" w:rsidRDefault="00055DAD" w:rsidP="00055DAD">
      <w:pPr>
        <w:spacing w:before="120"/>
        <w:ind w:left="360"/>
        <w:rPr>
          <w:rFonts w:ascii="Century Gothic" w:hAnsi="Century Gothic" w:cs="Calibri"/>
        </w:rPr>
      </w:pPr>
      <w:r w:rsidRPr="00055DAD">
        <w:rPr>
          <w:rFonts w:ascii="Century Gothic" w:hAnsi="Century Gothic" w:cs="Calibri"/>
        </w:rPr>
        <w:t>Sbloccati i Pop-up</w:t>
      </w:r>
      <w:r>
        <w:rPr>
          <w:rFonts w:ascii="Century Gothic" w:hAnsi="Century Gothic" w:cs="Calibri"/>
        </w:rPr>
        <w:t xml:space="preserve"> occorre cliccare sulla voce </w:t>
      </w:r>
      <w:r w:rsidRPr="00B44EC1">
        <w:rPr>
          <w:rFonts w:ascii="Century Gothic" w:hAnsi="Century Gothic" w:cs="Calibri"/>
          <w:b/>
          <w:u w:val="single"/>
        </w:rPr>
        <w:t xml:space="preserve">Ricarica… </w:t>
      </w:r>
      <w:r w:rsidRPr="00055DAD">
        <w:rPr>
          <w:rFonts w:ascii="Century Gothic" w:hAnsi="Century Gothic" w:cs="Calibri"/>
        </w:rPr>
        <w:t>e si entra in procedura.</w:t>
      </w:r>
    </w:p>
    <w:p w:rsidR="002C3C45" w:rsidRDefault="002C3C45" w:rsidP="00055DAD">
      <w:pPr>
        <w:spacing w:before="120"/>
        <w:ind w:left="360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Appare il menù iniziale.</w:t>
      </w:r>
    </w:p>
    <w:p w:rsidR="00D021B1" w:rsidRDefault="00D021B1" w:rsidP="00055DAD">
      <w:pPr>
        <w:spacing w:before="120"/>
        <w:ind w:left="360"/>
        <w:rPr>
          <w:rFonts w:ascii="Century Gothic" w:hAnsi="Century Gothic" w:cs="Calibri"/>
          <w:u w:val="single"/>
        </w:rPr>
      </w:pPr>
      <w:r>
        <w:rPr>
          <w:rFonts w:ascii="Century Gothic" w:hAnsi="Century Gothic" w:cs="Calibri"/>
        </w:rPr>
        <w:t>P</w:t>
      </w:r>
      <w:r w:rsidR="003A41FD">
        <w:rPr>
          <w:rFonts w:ascii="Century Gothic" w:hAnsi="Century Gothic" w:cs="Calibri"/>
        </w:rPr>
        <w:t xml:space="preserve">er 24 ore </w:t>
      </w:r>
      <w:r w:rsidR="002C3C45">
        <w:rPr>
          <w:rFonts w:ascii="Century Gothic" w:hAnsi="Century Gothic" w:cs="Calibri"/>
        </w:rPr>
        <w:t xml:space="preserve">non sarà più necessario </w:t>
      </w:r>
      <w:proofErr w:type="spellStart"/>
      <w:r w:rsidR="002C3C45">
        <w:rPr>
          <w:rFonts w:ascii="Century Gothic" w:hAnsi="Century Gothic" w:cs="Calibri"/>
        </w:rPr>
        <w:t>ri</w:t>
      </w:r>
      <w:proofErr w:type="spellEnd"/>
      <w:r w:rsidR="002C3C45">
        <w:rPr>
          <w:rFonts w:ascii="Century Gothic" w:hAnsi="Century Gothic" w:cs="Calibri"/>
        </w:rPr>
        <w:t>-digitare utenza e password se si utilizza lo stesso hardware</w:t>
      </w:r>
      <w:r w:rsidR="003A41FD">
        <w:rPr>
          <w:rFonts w:ascii="Century Gothic" w:hAnsi="Century Gothic" w:cs="Calibri"/>
        </w:rPr>
        <w:t xml:space="preserve">, per </w:t>
      </w:r>
      <w:proofErr w:type="spellStart"/>
      <w:r w:rsidR="003A41FD">
        <w:rPr>
          <w:rFonts w:ascii="Century Gothic" w:hAnsi="Century Gothic" w:cs="Calibri"/>
        </w:rPr>
        <w:t>ri</w:t>
      </w:r>
      <w:proofErr w:type="spellEnd"/>
      <w:r w:rsidR="003A41FD">
        <w:rPr>
          <w:rFonts w:ascii="Century Gothic" w:hAnsi="Century Gothic" w:cs="Calibri"/>
        </w:rPr>
        <w:t xml:space="preserve"> loggarsi occorre uscire dalla procedura con la funzione </w:t>
      </w:r>
      <w:r w:rsidR="003A41FD" w:rsidRPr="003A41FD">
        <w:rPr>
          <w:rFonts w:ascii="Century Gothic" w:hAnsi="Century Gothic" w:cs="Calibri"/>
          <w:b/>
          <w:i/>
        </w:rPr>
        <w:t>“Esci”</w:t>
      </w:r>
      <w:r w:rsidR="003A41FD">
        <w:rPr>
          <w:rFonts w:ascii="Century Gothic" w:hAnsi="Century Gothic" w:cs="Calibri"/>
        </w:rPr>
        <w:t xml:space="preserve"> nella sezione Informazioni Utente</w:t>
      </w:r>
      <w:r w:rsidR="002C3C45">
        <w:rPr>
          <w:rFonts w:ascii="Century Gothic" w:hAnsi="Century Gothic" w:cs="Calibri"/>
        </w:rPr>
        <w:t xml:space="preserve">. </w:t>
      </w:r>
    </w:p>
    <w:p w:rsidR="00055DAD" w:rsidRDefault="00055DAD" w:rsidP="00055DAD">
      <w:pPr>
        <w:spacing w:before="120"/>
        <w:ind w:left="360"/>
        <w:rPr>
          <w:rFonts w:ascii="Century Gothic" w:hAnsi="Century Gothic" w:cs="Calibri"/>
        </w:rPr>
      </w:pPr>
    </w:p>
    <w:p w:rsidR="00055DAD" w:rsidRDefault="00055DAD" w:rsidP="00055DAD">
      <w:pPr>
        <w:spacing w:before="120"/>
        <w:ind w:left="360"/>
        <w:rPr>
          <w:rFonts w:ascii="Century Gothic" w:hAnsi="Century Gothic" w:cs="Calibri"/>
          <w:bCs/>
          <w:i/>
          <w:color w:val="1F497D"/>
          <w:sz w:val="20"/>
          <w:szCs w:val="20"/>
        </w:rPr>
      </w:pPr>
    </w:p>
    <w:p w:rsidR="00001D57" w:rsidRDefault="00A93AD4" w:rsidP="00001D57">
      <w:pPr>
        <w:numPr>
          <w:ilvl w:val="0"/>
          <w:numId w:val="17"/>
        </w:numPr>
        <w:spacing w:before="120"/>
        <w:jc w:val="both"/>
        <w:rPr>
          <w:rFonts w:ascii="Century Gothic" w:hAnsi="Century Gothic" w:cs="Calibri"/>
          <w:bCs/>
          <w:i/>
          <w:color w:val="1F497D"/>
          <w:szCs w:val="28"/>
        </w:rPr>
      </w:pPr>
      <w:r w:rsidRPr="00507D5F">
        <w:rPr>
          <w:rFonts w:ascii="Century Gothic" w:hAnsi="Century Gothic" w:cs="Calibri"/>
          <w:b/>
          <w:bCs/>
          <w:color w:val="1F497D"/>
          <w:lang w:eastAsia="x-none"/>
        </w:rPr>
        <w:t>Pagina I</w:t>
      </w:r>
      <w:r w:rsidR="00055DAD" w:rsidRPr="00507D5F">
        <w:rPr>
          <w:rFonts w:ascii="Century Gothic" w:hAnsi="Century Gothic" w:cs="Calibri"/>
          <w:b/>
          <w:bCs/>
          <w:color w:val="1F497D"/>
          <w:lang w:eastAsia="x-none"/>
        </w:rPr>
        <w:t>niziale</w:t>
      </w:r>
      <w:r w:rsidR="00694EE7">
        <w:rPr>
          <w:rFonts w:ascii="Century Gothic" w:hAnsi="Century Gothic" w:cs="Calibri"/>
          <w:bCs/>
          <w:i/>
          <w:color w:val="1F497D"/>
          <w:szCs w:val="28"/>
        </w:rPr>
        <w:t xml:space="preserve"> </w:t>
      </w:r>
    </w:p>
    <w:p w:rsidR="00A93AD4" w:rsidRDefault="00A93AD4" w:rsidP="00A93AD4">
      <w:pPr>
        <w:spacing w:before="120"/>
        <w:ind w:left="360"/>
        <w:rPr>
          <w:rFonts w:ascii="Century Gothic" w:hAnsi="Century Gothic" w:cs="Calibri"/>
        </w:rPr>
      </w:pPr>
      <w:r w:rsidRPr="00A93AD4">
        <w:rPr>
          <w:rFonts w:ascii="Century Gothic" w:hAnsi="Century Gothic" w:cs="Calibri"/>
        </w:rPr>
        <w:t xml:space="preserve">La pagine iniziale è formata da </w:t>
      </w:r>
      <w:r w:rsidR="00D021B1">
        <w:rPr>
          <w:rFonts w:ascii="Century Gothic" w:hAnsi="Century Gothic" w:cs="Calibri"/>
        </w:rPr>
        <w:t>5</w:t>
      </w:r>
      <w:r w:rsidRPr="00A93AD4">
        <w:rPr>
          <w:rFonts w:ascii="Century Gothic" w:hAnsi="Century Gothic" w:cs="Calibri"/>
        </w:rPr>
        <w:t xml:space="preserve"> sezioni</w:t>
      </w:r>
      <w:r>
        <w:rPr>
          <w:rFonts w:ascii="Century Gothic" w:hAnsi="Century Gothic" w:cs="Calibri"/>
        </w:rPr>
        <w:t>:</w:t>
      </w:r>
    </w:p>
    <w:p w:rsidR="003A41FD" w:rsidRDefault="00D021B1" w:rsidP="00A93AD4">
      <w:pPr>
        <w:spacing w:before="120"/>
        <w:ind w:left="360"/>
        <w:rPr>
          <w:rFonts w:ascii="Century Gothic" w:hAnsi="Century Gothic" w:cs="Calibri"/>
        </w:rPr>
      </w:pPr>
      <w:r>
        <w:rPr>
          <w:rFonts w:ascii="Century Gothic" w:hAnsi="Century Gothic" w:cs="Calibri"/>
          <w:b/>
          <w:bCs/>
          <w:color w:val="1F497D"/>
          <w:lang w:eastAsia="x-none"/>
        </w:rPr>
        <w:t>INFORMAZIONI UTENTE</w:t>
      </w:r>
      <w:r w:rsidRPr="00507D5F">
        <w:rPr>
          <w:rFonts w:ascii="Century Gothic" w:hAnsi="Century Gothic" w:cs="Calibri"/>
          <w:b/>
          <w:bCs/>
          <w:color w:val="1F497D"/>
          <w:lang w:eastAsia="x-none"/>
        </w:rPr>
        <w:t>:</w:t>
      </w:r>
      <w:r w:rsidRPr="00DF7901">
        <w:rPr>
          <w:rFonts w:ascii="Century Gothic" w:hAnsi="Century Gothic" w:cs="Calibri"/>
        </w:rPr>
        <w:t xml:space="preserve"> </w:t>
      </w:r>
      <w:r>
        <w:rPr>
          <w:rFonts w:ascii="Century Gothic" w:hAnsi="Century Gothic" w:cs="Calibri"/>
        </w:rPr>
        <w:t>in alto a destra è presente l’indicazione</w:t>
      </w:r>
      <w:r w:rsidR="003A41FD">
        <w:rPr>
          <w:rFonts w:ascii="Century Gothic" w:hAnsi="Century Gothic" w:cs="Calibri"/>
        </w:rPr>
        <w:t xml:space="preserve"> dell’utente loggato, l’ora di entrata nel sistema e la suddetta funzione “Esci”.</w:t>
      </w:r>
    </w:p>
    <w:p w:rsidR="00D021B1" w:rsidRDefault="003A41FD" w:rsidP="00A93AD4">
      <w:pPr>
        <w:spacing w:before="120"/>
        <w:ind w:left="360"/>
        <w:rPr>
          <w:noProof/>
        </w:rPr>
      </w:pPr>
      <w:r>
        <w:rPr>
          <w:rFonts w:ascii="Century Gothic" w:hAnsi="Century Gothic" w:cs="Calibri"/>
        </w:rPr>
        <w:t xml:space="preserve"> </w:t>
      </w:r>
    </w:p>
    <w:p w:rsidR="00D021B1" w:rsidRDefault="00D021B1" w:rsidP="00D021B1">
      <w:pPr>
        <w:spacing w:before="120"/>
        <w:ind w:left="360"/>
        <w:jc w:val="center"/>
        <w:rPr>
          <w:rFonts w:ascii="Century Gothic" w:hAnsi="Century Gothic" w:cs="Calibri"/>
        </w:rPr>
      </w:pPr>
      <w:r>
        <w:rPr>
          <w:noProof/>
        </w:rPr>
        <w:drawing>
          <wp:inline distT="0" distB="0" distL="0" distR="0" wp14:anchorId="07309444" wp14:editId="772EFDAD">
            <wp:extent cx="2691448" cy="46672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2668" t="7587" r="976" b="84284"/>
                    <a:stretch/>
                  </pic:blipFill>
                  <pic:spPr bwMode="auto">
                    <a:xfrm>
                      <a:off x="0" y="0"/>
                      <a:ext cx="2699847" cy="46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1B1" w:rsidRDefault="00D021B1" w:rsidP="00A93AD4">
      <w:pPr>
        <w:spacing w:before="120"/>
        <w:ind w:left="360"/>
        <w:rPr>
          <w:rFonts w:ascii="Century Gothic" w:hAnsi="Century Gothic" w:cs="Calibri"/>
        </w:rPr>
      </w:pPr>
    </w:p>
    <w:p w:rsidR="00DF7901" w:rsidRDefault="00A93AD4" w:rsidP="00536515">
      <w:pPr>
        <w:spacing w:before="120"/>
        <w:ind w:left="360"/>
        <w:jc w:val="both"/>
        <w:rPr>
          <w:rFonts w:ascii="Century Gothic" w:hAnsi="Century Gothic" w:cs="Calibri"/>
        </w:rPr>
      </w:pPr>
      <w:r w:rsidRPr="00507D5F">
        <w:rPr>
          <w:rFonts w:ascii="Century Gothic" w:hAnsi="Century Gothic" w:cs="Calibri"/>
          <w:b/>
          <w:bCs/>
          <w:color w:val="1F497D"/>
          <w:lang w:eastAsia="x-none"/>
        </w:rPr>
        <w:t>MENU ORIZZONTALE A TENDINA:</w:t>
      </w:r>
      <w:r>
        <w:rPr>
          <w:rFonts w:ascii="Calibri" w:hAnsi="Calibri"/>
        </w:rPr>
        <w:t xml:space="preserve"> </w:t>
      </w:r>
      <w:r w:rsidRPr="00DF7901">
        <w:rPr>
          <w:rFonts w:ascii="Century Gothic" w:hAnsi="Century Gothic" w:cs="Calibri"/>
        </w:rPr>
        <w:t xml:space="preserve">è </w:t>
      </w:r>
      <w:r w:rsidR="00D021B1">
        <w:rPr>
          <w:rFonts w:ascii="Century Gothic" w:hAnsi="Century Gothic" w:cs="Calibri"/>
        </w:rPr>
        <w:t>il classico</w:t>
      </w:r>
      <w:r w:rsidR="00DF7901">
        <w:rPr>
          <w:rFonts w:ascii="Century Gothic" w:hAnsi="Century Gothic" w:cs="Calibri"/>
        </w:rPr>
        <w:t xml:space="preserve"> menù </w:t>
      </w:r>
      <w:r w:rsidR="00DF7901" w:rsidRPr="00DF7901">
        <w:rPr>
          <w:rFonts w:ascii="Century Gothic" w:hAnsi="Century Gothic" w:cs="Calibri"/>
        </w:rPr>
        <w:t>a 3 livelli,</w:t>
      </w:r>
      <w:r w:rsidR="00DF7901">
        <w:rPr>
          <w:rFonts w:ascii="Century Gothic" w:hAnsi="Century Gothic" w:cs="Calibri"/>
        </w:rPr>
        <w:t xml:space="preserve"> e si trova</w:t>
      </w:r>
      <w:r w:rsidR="00DF7901" w:rsidRPr="00DF7901">
        <w:rPr>
          <w:rFonts w:ascii="Century Gothic" w:hAnsi="Century Gothic" w:cs="Calibri"/>
        </w:rPr>
        <w:t xml:space="preserve"> </w:t>
      </w:r>
      <w:r w:rsidRPr="00DF7901">
        <w:rPr>
          <w:rFonts w:ascii="Century Gothic" w:hAnsi="Century Gothic" w:cs="Calibri"/>
        </w:rPr>
        <w:t>nella parte di testa della procedura</w:t>
      </w:r>
      <w:r w:rsidR="00DF7901">
        <w:rPr>
          <w:rFonts w:ascii="Century Gothic" w:hAnsi="Century Gothic" w:cs="Calibri"/>
        </w:rPr>
        <w:t>.</w:t>
      </w:r>
      <w:r w:rsidR="00DF7901" w:rsidRPr="00DF7901">
        <w:rPr>
          <w:rFonts w:ascii="Century Gothic" w:hAnsi="Century Gothic" w:cs="Calibri"/>
        </w:rPr>
        <w:t xml:space="preserve"> </w:t>
      </w:r>
      <w:r w:rsidR="00DF7901">
        <w:rPr>
          <w:rFonts w:ascii="Century Gothic" w:hAnsi="Century Gothic" w:cs="Calibri"/>
        </w:rPr>
        <w:t>O</w:t>
      </w:r>
      <w:r w:rsidRPr="00DF7901">
        <w:rPr>
          <w:rFonts w:ascii="Century Gothic" w:hAnsi="Century Gothic" w:cs="Calibri"/>
        </w:rPr>
        <w:t>ffre la possibilità di accedere a tutti i programmi</w:t>
      </w:r>
      <w:r w:rsidR="00DF7901" w:rsidRPr="00DF7901">
        <w:rPr>
          <w:rFonts w:ascii="Century Gothic" w:hAnsi="Century Gothic" w:cs="Calibri"/>
        </w:rPr>
        <w:t xml:space="preserve"> presenti in AssiEasy</w:t>
      </w:r>
      <w:r w:rsidR="00DF7901">
        <w:rPr>
          <w:rFonts w:ascii="Century Gothic" w:hAnsi="Century Gothic" w:cs="Calibri"/>
        </w:rPr>
        <w:t>. Suddiviso in argomenti omogenei il primo livello è così composto:</w:t>
      </w:r>
    </w:p>
    <w:p w:rsidR="00A93AD4" w:rsidRDefault="00DF7901" w:rsidP="00536515">
      <w:pPr>
        <w:spacing w:before="120"/>
        <w:ind w:left="36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 xml:space="preserve">Polizze e Assicurati – </w:t>
      </w:r>
      <w:r w:rsidR="00643278">
        <w:rPr>
          <w:rFonts w:ascii="Century Gothic" w:hAnsi="Century Gothic" w:cs="Calibri"/>
        </w:rPr>
        <w:t>Sono presenti i menù de</w:t>
      </w:r>
      <w:r>
        <w:rPr>
          <w:rFonts w:ascii="Century Gothic" w:hAnsi="Century Gothic" w:cs="Calibri"/>
        </w:rPr>
        <w:t xml:space="preserve">i dati Assicurativi relativi a Anagrafiche, Polizze, Titoli Quietanzamento, Incassi, Sinistri ed una sezione per verificare la congruità dei dati </w:t>
      </w:r>
      <w:r w:rsidR="00507D5F">
        <w:rPr>
          <w:rFonts w:ascii="Century Gothic" w:hAnsi="Century Gothic" w:cs="Calibri"/>
        </w:rPr>
        <w:t>inseriti nel sistema.</w:t>
      </w:r>
    </w:p>
    <w:p w:rsidR="00507D5F" w:rsidRDefault="00507D5F" w:rsidP="00536515">
      <w:pPr>
        <w:spacing w:before="120"/>
        <w:ind w:left="36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Analisi –</w:t>
      </w:r>
      <w:r w:rsidR="00643278">
        <w:rPr>
          <w:rFonts w:ascii="Century Gothic" w:hAnsi="Century Gothic" w:cs="Calibri"/>
        </w:rPr>
        <w:t xml:space="preserve"> Sono presenti i menù per ottenere a</w:t>
      </w:r>
      <w:r w:rsidR="009A6521">
        <w:rPr>
          <w:rFonts w:ascii="Century Gothic" w:hAnsi="Century Gothic" w:cs="Calibri"/>
        </w:rPr>
        <w:t>nalisi commerciali</w:t>
      </w:r>
      <w:r w:rsidR="00643278">
        <w:rPr>
          <w:rFonts w:ascii="Century Gothic" w:hAnsi="Century Gothic" w:cs="Calibri"/>
        </w:rPr>
        <w:t xml:space="preserve"> e </w:t>
      </w:r>
      <w:r w:rsidR="009A6521">
        <w:rPr>
          <w:rFonts w:ascii="Century Gothic" w:hAnsi="Century Gothic" w:cs="Calibri"/>
        </w:rPr>
        <w:t>organizzative</w:t>
      </w:r>
      <w:r w:rsidR="00643278">
        <w:rPr>
          <w:rFonts w:ascii="Century Gothic" w:hAnsi="Century Gothic" w:cs="Calibri"/>
        </w:rPr>
        <w:t>,</w:t>
      </w:r>
      <w:r w:rsidR="009A6521">
        <w:rPr>
          <w:rFonts w:ascii="Century Gothic" w:hAnsi="Century Gothic" w:cs="Calibri"/>
        </w:rPr>
        <w:t xml:space="preserve"> CRM, per avere il polso della situazione aziendale.</w:t>
      </w:r>
    </w:p>
    <w:p w:rsidR="009A6521" w:rsidRDefault="009A6521" w:rsidP="00536515">
      <w:pPr>
        <w:spacing w:before="120"/>
        <w:ind w:left="36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 xml:space="preserve">Collaboratori – </w:t>
      </w:r>
      <w:r w:rsidR="00643278">
        <w:rPr>
          <w:rFonts w:ascii="Century Gothic" w:hAnsi="Century Gothic" w:cs="Calibri"/>
        </w:rPr>
        <w:t>Sono presenti i menù per</w:t>
      </w:r>
      <w:r>
        <w:rPr>
          <w:rFonts w:ascii="Century Gothic" w:hAnsi="Century Gothic" w:cs="Calibri"/>
        </w:rPr>
        <w:t xml:space="preserve"> l</w:t>
      </w:r>
      <w:r w:rsidR="00643278">
        <w:rPr>
          <w:rFonts w:ascii="Century Gothic" w:hAnsi="Century Gothic" w:cs="Calibri"/>
        </w:rPr>
        <w:t>a</w:t>
      </w:r>
      <w:r>
        <w:rPr>
          <w:rFonts w:ascii="Century Gothic" w:hAnsi="Century Gothic" w:cs="Calibri"/>
        </w:rPr>
        <w:t xml:space="preserve"> gestioni </w:t>
      </w:r>
      <w:r w:rsidR="00643278">
        <w:rPr>
          <w:rFonts w:ascii="Century Gothic" w:hAnsi="Century Gothic" w:cs="Calibri"/>
        </w:rPr>
        <w:t>di</w:t>
      </w:r>
      <w:r>
        <w:rPr>
          <w:rFonts w:ascii="Century Gothic" w:hAnsi="Century Gothic" w:cs="Calibri"/>
        </w:rPr>
        <w:t xml:space="preserve"> Produttori, sub-produttori, collaborazioni e filiali, dalla loro profilazione al calcolo provvigionale.</w:t>
      </w:r>
    </w:p>
    <w:p w:rsidR="009A6521" w:rsidRDefault="009A6521" w:rsidP="00536515">
      <w:pPr>
        <w:spacing w:before="120"/>
        <w:ind w:left="36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lastRenderedPageBreak/>
        <w:t xml:space="preserve">Contabilità di agenzia – </w:t>
      </w:r>
      <w:r w:rsidR="00643278">
        <w:rPr>
          <w:rFonts w:ascii="Century Gothic" w:hAnsi="Century Gothic" w:cs="Calibri"/>
        </w:rPr>
        <w:t xml:space="preserve">Sono presenti i menù </w:t>
      </w:r>
      <w:r w:rsidR="00114775">
        <w:rPr>
          <w:rFonts w:ascii="Century Gothic" w:hAnsi="Century Gothic" w:cs="Calibri"/>
        </w:rPr>
        <w:t xml:space="preserve">per la gestione amministrativa dell’agenzia </w:t>
      </w:r>
    </w:p>
    <w:p w:rsidR="00507D5F" w:rsidRDefault="00B44EC1" w:rsidP="00A93AD4">
      <w:pPr>
        <w:spacing w:before="120"/>
        <w:ind w:left="360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 xml:space="preserve">Varie – </w:t>
      </w:r>
      <w:r w:rsidR="00643278">
        <w:rPr>
          <w:rFonts w:ascii="Century Gothic" w:hAnsi="Century Gothic" w:cs="Calibri"/>
        </w:rPr>
        <w:t>Sono presenti i menù</w:t>
      </w:r>
      <w:r w:rsidR="007E763F">
        <w:rPr>
          <w:rFonts w:ascii="Century Gothic" w:hAnsi="Century Gothic" w:cs="Calibri"/>
        </w:rPr>
        <w:t xml:space="preserve"> con le gestioni di utilità e tabellari.</w:t>
      </w:r>
    </w:p>
    <w:p w:rsidR="00B44EC1" w:rsidRDefault="00B44EC1" w:rsidP="00536515">
      <w:pPr>
        <w:spacing w:before="120"/>
        <w:ind w:left="36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 xml:space="preserve">Sistema – </w:t>
      </w:r>
      <w:r w:rsidR="00643278">
        <w:rPr>
          <w:rFonts w:ascii="Century Gothic" w:hAnsi="Century Gothic" w:cs="Calibri"/>
        </w:rPr>
        <w:t xml:space="preserve">Sono presenti i menù </w:t>
      </w:r>
      <w:r w:rsidR="007E763F">
        <w:rPr>
          <w:rFonts w:ascii="Century Gothic" w:hAnsi="Century Gothic" w:cs="Calibri"/>
        </w:rPr>
        <w:t>con cui l’amministratore di sistema gestisce gli a</w:t>
      </w:r>
      <w:r w:rsidR="00643278">
        <w:rPr>
          <w:rFonts w:ascii="Century Gothic" w:hAnsi="Century Gothic" w:cs="Calibri"/>
        </w:rPr>
        <w:t>ccess</w:t>
      </w:r>
      <w:r w:rsidR="007E763F">
        <w:rPr>
          <w:rFonts w:ascii="Century Gothic" w:hAnsi="Century Gothic" w:cs="Calibri"/>
        </w:rPr>
        <w:t>i</w:t>
      </w:r>
      <w:r w:rsidR="00643278">
        <w:rPr>
          <w:rFonts w:ascii="Century Gothic" w:hAnsi="Century Gothic" w:cs="Calibri"/>
        </w:rPr>
        <w:t xml:space="preserve"> e </w:t>
      </w:r>
      <w:r w:rsidR="007E763F">
        <w:rPr>
          <w:rFonts w:ascii="Century Gothic" w:hAnsi="Century Gothic" w:cs="Calibri"/>
        </w:rPr>
        <w:t xml:space="preserve">le </w:t>
      </w:r>
      <w:r w:rsidR="00643278">
        <w:rPr>
          <w:rFonts w:ascii="Century Gothic" w:hAnsi="Century Gothic" w:cs="Calibri"/>
        </w:rPr>
        <w:t>profilatur</w:t>
      </w:r>
      <w:r w:rsidR="007E763F">
        <w:rPr>
          <w:rFonts w:ascii="Century Gothic" w:hAnsi="Century Gothic" w:cs="Calibri"/>
        </w:rPr>
        <w:t>e</w:t>
      </w:r>
      <w:r w:rsidR="00643278">
        <w:rPr>
          <w:rFonts w:ascii="Century Gothic" w:hAnsi="Century Gothic" w:cs="Calibri"/>
        </w:rPr>
        <w:t xml:space="preserve"> </w:t>
      </w:r>
      <w:r w:rsidR="007E763F">
        <w:rPr>
          <w:rFonts w:ascii="Century Gothic" w:hAnsi="Century Gothic" w:cs="Calibri"/>
        </w:rPr>
        <w:t>degli utenti</w:t>
      </w:r>
    </w:p>
    <w:p w:rsidR="007E763F" w:rsidRDefault="00B44EC1" w:rsidP="00536515">
      <w:pPr>
        <w:spacing w:before="120"/>
        <w:ind w:left="36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 xml:space="preserve">Vai a… - </w:t>
      </w:r>
      <w:r w:rsidR="007E763F">
        <w:rPr>
          <w:rFonts w:ascii="Century Gothic" w:hAnsi="Century Gothic" w:cs="Calibri"/>
        </w:rPr>
        <w:t xml:space="preserve">Sono presenti i menù con le informazione su AssiEasy e modifica password </w:t>
      </w:r>
    </w:p>
    <w:p w:rsidR="00CB31EA" w:rsidRDefault="00B44EC1" w:rsidP="00A93AD4">
      <w:pPr>
        <w:spacing w:before="120"/>
        <w:ind w:left="360"/>
        <w:rPr>
          <w:noProof/>
        </w:rPr>
      </w:pPr>
      <w:r>
        <w:rPr>
          <w:rFonts w:ascii="Century Gothic" w:hAnsi="Century Gothic" w:cs="Calibri"/>
        </w:rPr>
        <w:t xml:space="preserve"> </w:t>
      </w:r>
    </w:p>
    <w:p w:rsidR="00B44EC1" w:rsidRDefault="00CB31EA" w:rsidP="00CB31EA">
      <w:pPr>
        <w:spacing w:before="120"/>
        <w:ind w:left="360"/>
        <w:jc w:val="center"/>
        <w:rPr>
          <w:rFonts w:ascii="Century Gothic" w:hAnsi="Century Gothic" w:cs="Calibri"/>
        </w:rPr>
      </w:pPr>
      <w:r>
        <w:rPr>
          <w:noProof/>
        </w:rPr>
        <w:drawing>
          <wp:inline distT="0" distB="0" distL="0" distR="0" wp14:anchorId="0DC66EE8" wp14:editId="0A81574E">
            <wp:extent cx="3705225" cy="323850"/>
            <wp:effectExtent l="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148" t="11922" r="24589" b="78865"/>
                    <a:stretch/>
                  </pic:blipFill>
                  <pic:spPr bwMode="auto">
                    <a:xfrm>
                      <a:off x="0" y="0"/>
                      <a:ext cx="370522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515" w:rsidRDefault="00536515" w:rsidP="00536515">
      <w:pPr>
        <w:spacing w:before="120"/>
        <w:ind w:left="360"/>
        <w:jc w:val="both"/>
        <w:rPr>
          <w:rFonts w:ascii="Century Gothic" w:hAnsi="Century Gothic" w:cs="Calibri"/>
          <w:b/>
          <w:bCs/>
          <w:color w:val="1F497D"/>
          <w:lang w:eastAsia="x-non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5197475</wp:posOffset>
            </wp:positionH>
            <wp:positionV relativeFrom="paragraph">
              <wp:posOffset>0</wp:posOffset>
            </wp:positionV>
            <wp:extent cx="822325" cy="1866900"/>
            <wp:effectExtent l="0" t="0" r="0" b="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4" r="81871" b="14379"/>
                    <a:stretch/>
                  </pic:blipFill>
                  <pic:spPr bwMode="auto">
                    <a:xfrm>
                      <a:off x="0" y="0"/>
                      <a:ext cx="8223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515" w:rsidRDefault="00536515" w:rsidP="00536515">
      <w:pPr>
        <w:spacing w:before="120"/>
        <w:ind w:left="360"/>
        <w:jc w:val="both"/>
        <w:rPr>
          <w:rFonts w:ascii="Century Gothic" w:hAnsi="Century Gothic" w:cs="Calibri"/>
          <w:b/>
          <w:bCs/>
          <w:color w:val="1F497D"/>
          <w:lang w:eastAsia="x-none"/>
        </w:rPr>
      </w:pPr>
    </w:p>
    <w:p w:rsidR="00DF7901" w:rsidRDefault="00DF7901" w:rsidP="00536515">
      <w:pPr>
        <w:spacing w:before="120"/>
        <w:ind w:left="360"/>
        <w:jc w:val="both"/>
        <w:rPr>
          <w:rFonts w:ascii="Century Gothic" w:hAnsi="Century Gothic" w:cs="Calibri"/>
          <w:bCs/>
          <w:i/>
          <w:color w:val="1F497D"/>
          <w:szCs w:val="28"/>
        </w:rPr>
      </w:pPr>
      <w:r w:rsidRPr="00507D5F">
        <w:rPr>
          <w:rFonts w:ascii="Century Gothic" w:hAnsi="Century Gothic" w:cs="Calibri"/>
          <w:b/>
          <w:bCs/>
          <w:color w:val="1F497D"/>
          <w:lang w:eastAsia="x-none"/>
        </w:rPr>
        <w:t>MENU STATICO VERTICALE:</w:t>
      </w:r>
      <w:r>
        <w:rPr>
          <w:rFonts w:ascii="Calibri" w:hAnsi="Calibri"/>
        </w:rPr>
        <w:t xml:space="preserve"> </w:t>
      </w:r>
      <w:r w:rsidRPr="00DF7901">
        <w:rPr>
          <w:rFonts w:ascii="Century Gothic" w:hAnsi="Century Gothic" w:cs="Calibri"/>
        </w:rPr>
        <w:t xml:space="preserve">è presente nella home page di AssiEasy sulla sinistra e presenta </w:t>
      </w:r>
      <w:r w:rsidR="00CB31EA">
        <w:rPr>
          <w:rFonts w:ascii="Century Gothic" w:hAnsi="Century Gothic" w:cs="Calibri"/>
        </w:rPr>
        <w:t xml:space="preserve">i menù più utilizzati </w:t>
      </w:r>
      <w:r w:rsidRPr="00DF7901">
        <w:rPr>
          <w:rFonts w:ascii="Century Gothic" w:hAnsi="Century Gothic" w:cs="Calibri"/>
        </w:rPr>
        <w:t>e di quotidiano utilizzo, è possibile inoltre espanderla o nasconderla per comodità tramite la doppia freccia presente nell’intestazione della stessa affianco alla scritta “Navigazione”</w:t>
      </w:r>
    </w:p>
    <w:p w:rsidR="00DF7901" w:rsidRDefault="00DF7901" w:rsidP="00CB31EA">
      <w:pPr>
        <w:spacing w:before="120"/>
        <w:ind w:left="360"/>
        <w:jc w:val="center"/>
        <w:rPr>
          <w:rFonts w:ascii="Century Gothic" w:hAnsi="Century Gothic" w:cs="Calibri"/>
          <w:bCs/>
          <w:i/>
          <w:color w:val="1F497D"/>
          <w:szCs w:val="28"/>
        </w:rPr>
      </w:pPr>
    </w:p>
    <w:p w:rsidR="00CB31EA" w:rsidRDefault="00CB31EA" w:rsidP="00CB31EA">
      <w:pPr>
        <w:spacing w:before="120"/>
        <w:ind w:left="360"/>
        <w:jc w:val="center"/>
        <w:rPr>
          <w:rFonts w:ascii="Century Gothic" w:hAnsi="Century Gothic" w:cs="Calibri"/>
          <w:bCs/>
          <w:i/>
          <w:color w:val="1F497D"/>
          <w:szCs w:val="28"/>
        </w:rPr>
      </w:pPr>
    </w:p>
    <w:p w:rsidR="0097564F" w:rsidRDefault="0097564F" w:rsidP="0097564F">
      <w:pPr>
        <w:spacing w:before="120"/>
        <w:ind w:left="360"/>
        <w:rPr>
          <w:rFonts w:ascii="Century Gothic" w:hAnsi="Century Gothic" w:cs="Calibri"/>
        </w:rPr>
      </w:pPr>
      <w:r w:rsidRPr="0097564F">
        <w:rPr>
          <w:rFonts w:ascii="Century Gothic" w:hAnsi="Century Gothic" w:cs="Calibri"/>
          <w:b/>
          <w:bCs/>
          <w:color w:val="1F497D"/>
          <w:lang w:eastAsia="x-none"/>
        </w:rPr>
        <w:t>TOOLBAR</w:t>
      </w:r>
      <w:r>
        <w:rPr>
          <w:rFonts w:ascii="Century Gothic" w:hAnsi="Century Gothic" w:cs="Calibri"/>
          <w:b/>
          <w:bCs/>
          <w:color w:val="1F497D"/>
          <w:lang w:eastAsia="x-none"/>
        </w:rPr>
        <w:t>:</w:t>
      </w:r>
      <w:r w:rsidRPr="0097564F">
        <w:rPr>
          <w:rFonts w:ascii="Century Gothic" w:hAnsi="Century Gothic" w:cs="Calibri"/>
          <w:b/>
          <w:bCs/>
          <w:color w:val="1F497D"/>
          <w:lang w:eastAsia="x-none"/>
        </w:rPr>
        <w:t xml:space="preserve"> </w:t>
      </w:r>
      <w:r w:rsidR="00B76E77">
        <w:rPr>
          <w:rFonts w:ascii="Century Gothic" w:hAnsi="Century Gothic" w:cs="Calibri"/>
        </w:rPr>
        <w:t>sono presenti</w:t>
      </w:r>
      <w:r w:rsidRPr="0097564F">
        <w:rPr>
          <w:rFonts w:ascii="Century Gothic" w:hAnsi="Century Gothic" w:cs="Calibri"/>
        </w:rPr>
        <w:t xml:space="preserve"> icone con diverse funzionalità</w:t>
      </w:r>
      <w:r>
        <w:rPr>
          <w:rFonts w:ascii="Century Gothic" w:hAnsi="Century Gothic" w:cs="Calibri"/>
        </w:rPr>
        <w:t xml:space="preserve">, </w:t>
      </w:r>
      <w:r w:rsidR="00B76E77">
        <w:rPr>
          <w:rFonts w:ascii="Century Gothic" w:hAnsi="Century Gothic" w:cs="Calibri"/>
        </w:rPr>
        <w:t>la toolbar è</w:t>
      </w:r>
      <w:r>
        <w:rPr>
          <w:rFonts w:ascii="Century Gothic" w:hAnsi="Century Gothic" w:cs="Calibri"/>
        </w:rPr>
        <w:t xml:space="preserve"> </w:t>
      </w:r>
      <w:r w:rsidR="00B76E77">
        <w:rPr>
          <w:rFonts w:ascii="Century Gothic" w:hAnsi="Century Gothic" w:cs="Calibri"/>
        </w:rPr>
        <w:t xml:space="preserve">sempre </w:t>
      </w:r>
      <w:r>
        <w:rPr>
          <w:rFonts w:ascii="Century Gothic" w:hAnsi="Century Gothic" w:cs="Calibri"/>
        </w:rPr>
        <w:t>presente anche all’interno di ogni programma</w:t>
      </w:r>
      <w:r w:rsidRPr="0097564F">
        <w:rPr>
          <w:rFonts w:ascii="Century Gothic" w:hAnsi="Century Gothic" w:cs="Calibri"/>
        </w:rPr>
        <w:t>:</w:t>
      </w:r>
    </w:p>
    <w:p w:rsidR="0097564F" w:rsidRDefault="0097564F" w:rsidP="0097564F">
      <w:pPr>
        <w:ind w:firstLine="360"/>
        <w:rPr>
          <w:noProof/>
        </w:rPr>
      </w:pPr>
    </w:p>
    <w:p w:rsidR="0097564F" w:rsidRDefault="0097564F" w:rsidP="0097564F">
      <w:pPr>
        <w:ind w:firstLine="360"/>
        <w:jc w:val="center"/>
        <w:rPr>
          <w:rFonts w:ascii="Century Gothic" w:hAnsi="Century Gothic" w:cs="Calibri"/>
        </w:rPr>
      </w:pPr>
      <w:r>
        <w:rPr>
          <w:noProof/>
        </w:rPr>
        <w:drawing>
          <wp:inline distT="0" distB="0" distL="0" distR="0" wp14:anchorId="3D2EC26C" wp14:editId="6DA36BD1">
            <wp:extent cx="5263880" cy="70485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454" t="16800" r="30073" b="70466"/>
                    <a:stretch/>
                  </pic:blipFill>
                  <pic:spPr bwMode="auto">
                    <a:xfrm>
                      <a:off x="0" y="0"/>
                      <a:ext cx="5266540" cy="70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64F" w:rsidRDefault="0097564F" w:rsidP="0097564F">
      <w:pPr>
        <w:ind w:firstLine="360"/>
        <w:rPr>
          <w:rFonts w:ascii="Calibri" w:hAnsi="Calibri"/>
        </w:rPr>
      </w:pPr>
    </w:p>
    <w:p w:rsidR="00AB28E4" w:rsidRDefault="0097564F" w:rsidP="0097564F">
      <w:pPr>
        <w:ind w:left="420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Le prime 4 icone</w:t>
      </w:r>
      <w:r w:rsidRPr="0097564F">
        <w:rPr>
          <w:rFonts w:ascii="Century Gothic" w:hAnsi="Century Gothic" w:cs="Calibri"/>
        </w:rPr>
        <w:t xml:space="preserve"> s</w:t>
      </w:r>
      <w:r>
        <w:rPr>
          <w:rFonts w:ascii="Century Gothic" w:hAnsi="Century Gothic" w:cs="Calibri"/>
        </w:rPr>
        <w:t>on</w:t>
      </w:r>
      <w:r w:rsidRPr="0097564F">
        <w:rPr>
          <w:rFonts w:ascii="Century Gothic" w:hAnsi="Century Gothic" w:cs="Calibri"/>
        </w:rPr>
        <w:t>o dedicat</w:t>
      </w:r>
      <w:r>
        <w:rPr>
          <w:rFonts w:ascii="Century Gothic" w:hAnsi="Century Gothic" w:cs="Calibri"/>
        </w:rPr>
        <w:t>e</w:t>
      </w:r>
      <w:r w:rsidRPr="0097564F">
        <w:rPr>
          <w:rFonts w:ascii="Century Gothic" w:hAnsi="Century Gothic" w:cs="Calibri"/>
        </w:rPr>
        <w:t xml:space="preserve"> al</w:t>
      </w:r>
      <w:r w:rsidR="00AB28E4">
        <w:rPr>
          <w:rFonts w:ascii="Century Gothic" w:hAnsi="Century Gothic" w:cs="Calibri"/>
        </w:rPr>
        <w:t>la visione del</w:t>
      </w:r>
      <w:r w:rsidRPr="0097564F">
        <w:rPr>
          <w:rFonts w:ascii="Century Gothic" w:hAnsi="Century Gothic" w:cs="Calibri"/>
        </w:rPr>
        <w:t xml:space="preserve"> cruscotto </w:t>
      </w:r>
      <w:r>
        <w:rPr>
          <w:rFonts w:ascii="Century Gothic" w:hAnsi="Century Gothic" w:cs="Calibri"/>
        </w:rPr>
        <w:t>cliente</w:t>
      </w:r>
      <w:r w:rsidR="00AB28E4">
        <w:rPr>
          <w:rFonts w:ascii="Century Gothic" w:hAnsi="Century Gothic" w:cs="Calibri"/>
        </w:rPr>
        <w:t>, evidenziato come singolo a</w:t>
      </w:r>
      <w:r w:rsidRPr="0097564F">
        <w:rPr>
          <w:rFonts w:ascii="Century Gothic" w:hAnsi="Century Gothic" w:cs="Calibri"/>
        </w:rPr>
        <w:t xml:space="preserve">ssicurato, </w:t>
      </w:r>
      <w:r w:rsidR="00AB28E4">
        <w:rPr>
          <w:rFonts w:ascii="Century Gothic" w:hAnsi="Century Gothic" w:cs="Calibri"/>
        </w:rPr>
        <w:t>f</w:t>
      </w:r>
      <w:r w:rsidRPr="0097564F">
        <w:rPr>
          <w:rFonts w:ascii="Century Gothic" w:hAnsi="Century Gothic" w:cs="Calibri"/>
        </w:rPr>
        <w:t xml:space="preserve">amiglia, </w:t>
      </w:r>
      <w:r w:rsidR="00AB28E4">
        <w:rPr>
          <w:rFonts w:ascii="Century Gothic" w:hAnsi="Century Gothic" w:cs="Calibri"/>
        </w:rPr>
        <w:t>a</w:t>
      </w:r>
      <w:r w:rsidRPr="0097564F">
        <w:rPr>
          <w:rFonts w:ascii="Century Gothic" w:hAnsi="Century Gothic" w:cs="Calibri"/>
        </w:rPr>
        <w:t>zienda</w:t>
      </w:r>
      <w:r w:rsidR="00AB28E4">
        <w:rPr>
          <w:rFonts w:ascii="Century Gothic" w:hAnsi="Century Gothic" w:cs="Calibri"/>
        </w:rPr>
        <w:t xml:space="preserve"> e</w:t>
      </w:r>
      <w:r w:rsidRPr="0097564F">
        <w:rPr>
          <w:rFonts w:ascii="Century Gothic" w:hAnsi="Century Gothic" w:cs="Calibri"/>
        </w:rPr>
        <w:t xml:space="preserve"> </w:t>
      </w:r>
      <w:r w:rsidR="00AB28E4">
        <w:rPr>
          <w:rFonts w:ascii="Century Gothic" w:hAnsi="Century Gothic" w:cs="Calibri"/>
        </w:rPr>
        <w:t>g</w:t>
      </w:r>
      <w:r>
        <w:rPr>
          <w:rFonts w:ascii="Century Gothic" w:hAnsi="Century Gothic" w:cs="Calibri"/>
        </w:rPr>
        <w:t xml:space="preserve">ruppo </w:t>
      </w:r>
      <w:r w:rsidRPr="0097564F">
        <w:rPr>
          <w:rFonts w:ascii="Century Gothic" w:hAnsi="Century Gothic" w:cs="Calibri"/>
        </w:rPr>
        <w:t>Libero</w:t>
      </w:r>
      <w:r w:rsidR="00AB28E4">
        <w:rPr>
          <w:rFonts w:ascii="Century Gothic" w:hAnsi="Century Gothic" w:cs="Calibri"/>
        </w:rPr>
        <w:t xml:space="preserve">. Si </w:t>
      </w:r>
      <w:r w:rsidRPr="0097564F">
        <w:rPr>
          <w:rFonts w:ascii="Century Gothic" w:hAnsi="Century Gothic" w:cs="Calibri"/>
        </w:rPr>
        <w:t>attiva</w:t>
      </w:r>
      <w:r w:rsidR="00AB28E4">
        <w:rPr>
          <w:rFonts w:ascii="Century Gothic" w:hAnsi="Century Gothic" w:cs="Calibri"/>
        </w:rPr>
        <w:t>no</w:t>
      </w:r>
      <w:r w:rsidRPr="0097564F">
        <w:rPr>
          <w:rFonts w:ascii="Century Gothic" w:hAnsi="Century Gothic" w:cs="Calibri"/>
        </w:rPr>
        <w:t xml:space="preserve"> in tutte </w:t>
      </w:r>
      <w:r w:rsidR="00AB28E4">
        <w:rPr>
          <w:rFonts w:ascii="Century Gothic" w:hAnsi="Century Gothic" w:cs="Calibri"/>
        </w:rPr>
        <w:t>quelle gestione dove presente</w:t>
      </w:r>
      <w:r w:rsidRPr="0097564F">
        <w:rPr>
          <w:rFonts w:ascii="Century Gothic" w:hAnsi="Century Gothic" w:cs="Calibri"/>
        </w:rPr>
        <w:t xml:space="preserve"> </w:t>
      </w:r>
      <w:r w:rsidR="00AB28E4">
        <w:rPr>
          <w:rFonts w:ascii="Century Gothic" w:hAnsi="Century Gothic" w:cs="Calibri"/>
        </w:rPr>
        <w:t>un</w:t>
      </w:r>
      <w:r w:rsidRPr="0097564F">
        <w:rPr>
          <w:rFonts w:ascii="Century Gothic" w:hAnsi="Century Gothic" w:cs="Calibri"/>
        </w:rPr>
        <w:t>’anagrafica</w:t>
      </w:r>
      <w:r w:rsidR="00AB28E4">
        <w:rPr>
          <w:rFonts w:ascii="Century Gothic" w:hAnsi="Century Gothic" w:cs="Calibri"/>
        </w:rPr>
        <w:t>.</w:t>
      </w:r>
    </w:p>
    <w:p w:rsidR="00AB28E4" w:rsidRDefault="00AB28E4" w:rsidP="0097564F">
      <w:pPr>
        <w:ind w:left="420"/>
        <w:rPr>
          <w:rFonts w:ascii="Century Gothic" w:hAnsi="Century Gothic" w:cs="Calibri"/>
        </w:rPr>
      </w:pPr>
    </w:p>
    <w:p w:rsidR="0097564F" w:rsidRDefault="0097564F" w:rsidP="00AB28E4">
      <w:pPr>
        <w:ind w:left="420"/>
        <w:jc w:val="center"/>
        <w:rPr>
          <w:rFonts w:ascii="Century Gothic" w:hAnsi="Century Gothic" w:cs="Calibri"/>
        </w:rPr>
      </w:pPr>
      <w:r w:rsidRPr="0097564F">
        <w:rPr>
          <w:rFonts w:ascii="Century Gothic" w:hAnsi="Century Gothic" w:cs="Calibri"/>
        </w:rPr>
        <w:t>.</w:t>
      </w:r>
      <w:r w:rsidRPr="0097564F">
        <w:rPr>
          <w:rFonts w:ascii="Century Gothic" w:hAnsi="Century Gothic" w:cs="Calibri"/>
          <w:noProof/>
        </w:rPr>
        <w:drawing>
          <wp:inline distT="0" distB="0" distL="0" distR="0">
            <wp:extent cx="2552700" cy="6096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8E4" w:rsidRDefault="0010063D" w:rsidP="00AB28E4">
      <w:pPr>
        <w:ind w:left="420"/>
        <w:jc w:val="center"/>
        <w:rPr>
          <w:rFonts w:ascii="Calibri" w:hAnsi="Calibri"/>
        </w:rPr>
      </w:pPr>
      <w:r w:rsidRPr="000019AE">
        <w:rPr>
          <w:rFonts w:ascii="Calibri" w:hAnsi="Calibri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166370</wp:posOffset>
            </wp:positionV>
            <wp:extent cx="579600" cy="561600"/>
            <wp:effectExtent l="0" t="0" r="0" b="0"/>
            <wp:wrapTight wrapText="bothSides">
              <wp:wrapPolygon edited="0">
                <wp:start x="0" y="0"/>
                <wp:lineTo x="0" y="20525"/>
                <wp:lineTo x="20605" y="20525"/>
                <wp:lineTo x="20605" y="0"/>
                <wp:lineTo x="0" y="0"/>
              </wp:wrapPolygon>
            </wp:wrapTight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" cy="5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64F" w:rsidRDefault="0097564F" w:rsidP="00D021B1">
      <w:pPr>
        <w:ind w:left="420"/>
        <w:jc w:val="both"/>
        <w:rPr>
          <w:rFonts w:ascii="Century Gothic" w:hAnsi="Century Gothic" w:cs="Calibri"/>
        </w:rPr>
      </w:pPr>
      <w:r w:rsidRPr="00AB28E4">
        <w:rPr>
          <w:rFonts w:ascii="Century Gothic" w:hAnsi="Century Gothic" w:cs="Calibri"/>
        </w:rPr>
        <w:t>“Appunti” si apr</w:t>
      </w:r>
      <w:r w:rsidR="00AB28E4">
        <w:rPr>
          <w:rFonts w:ascii="Century Gothic" w:hAnsi="Century Gothic" w:cs="Calibri"/>
        </w:rPr>
        <w:t xml:space="preserve">e </w:t>
      </w:r>
      <w:r w:rsidRPr="00AB28E4">
        <w:rPr>
          <w:rFonts w:ascii="Century Gothic" w:hAnsi="Century Gothic" w:cs="Calibri"/>
        </w:rPr>
        <w:t xml:space="preserve">una finestra dove </w:t>
      </w:r>
      <w:r w:rsidR="00AB28E4">
        <w:rPr>
          <w:rFonts w:ascii="Century Gothic" w:hAnsi="Century Gothic" w:cs="Calibri"/>
        </w:rPr>
        <w:t>è</w:t>
      </w:r>
      <w:r w:rsidRPr="00AB28E4">
        <w:rPr>
          <w:rFonts w:ascii="Century Gothic" w:hAnsi="Century Gothic" w:cs="Calibri"/>
        </w:rPr>
        <w:t xml:space="preserve"> possibile scrivere appunti </w:t>
      </w:r>
      <w:r w:rsidR="00AB28E4">
        <w:rPr>
          <w:rFonts w:ascii="Century Gothic" w:hAnsi="Century Gothic" w:cs="Calibri"/>
        </w:rPr>
        <w:t xml:space="preserve">personali dell’utente </w:t>
      </w:r>
      <w:r w:rsidRPr="00AB28E4">
        <w:rPr>
          <w:rFonts w:ascii="Century Gothic" w:hAnsi="Century Gothic" w:cs="Calibri"/>
        </w:rPr>
        <w:t>grazie ad un editor. Le informazioni verranno memorizzate e sempre</w:t>
      </w:r>
      <w:r w:rsidR="00C26E64">
        <w:rPr>
          <w:rFonts w:ascii="Century Gothic" w:hAnsi="Century Gothic" w:cs="Calibri"/>
        </w:rPr>
        <w:t xml:space="preserve"> vi</w:t>
      </w:r>
      <w:r w:rsidRPr="00AB28E4">
        <w:rPr>
          <w:rFonts w:ascii="Century Gothic" w:hAnsi="Century Gothic" w:cs="Calibri"/>
        </w:rPr>
        <w:t>sibili ad ogni accesso per utente</w:t>
      </w:r>
      <w:r w:rsidRPr="00C26E64">
        <w:rPr>
          <w:rFonts w:ascii="Century Gothic" w:hAnsi="Century Gothic" w:cs="Calibri"/>
        </w:rPr>
        <w:t>.</w:t>
      </w:r>
    </w:p>
    <w:p w:rsidR="00C26E64" w:rsidRDefault="00C26E64" w:rsidP="00C26E64">
      <w:pPr>
        <w:ind w:left="420"/>
        <w:rPr>
          <w:rFonts w:ascii="Century Gothic" w:hAnsi="Century Gothic" w:cs="Calibri"/>
        </w:rPr>
      </w:pPr>
    </w:p>
    <w:p w:rsidR="00C26E64" w:rsidRDefault="0010063D" w:rsidP="0010063D">
      <w:pPr>
        <w:ind w:left="420"/>
        <w:rPr>
          <w:rFonts w:ascii="Calibri" w:hAnsi="Calibri"/>
        </w:rPr>
      </w:pPr>
      <w:r w:rsidRPr="000019AE">
        <w:rPr>
          <w:rFonts w:ascii="Calibri" w:hAnsi="Calibri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144780</wp:posOffset>
            </wp:positionV>
            <wp:extent cx="579120" cy="568325"/>
            <wp:effectExtent l="0" t="0" r="0" b="3175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E64" w:rsidRDefault="00C26E64" w:rsidP="00C26E64">
      <w:pPr>
        <w:ind w:left="420"/>
        <w:jc w:val="center"/>
        <w:rPr>
          <w:rFonts w:ascii="Calibri" w:hAnsi="Calibri"/>
        </w:rPr>
      </w:pPr>
    </w:p>
    <w:p w:rsidR="0097564F" w:rsidRDefault="00C26E64" w:rsidP="00D021B1">
      <w:pPr>
        <w:ind w:left="42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“A</w:t>
      </w:r>
      <w:r w:rsidR="0097564F" w:rsidRPr="00C26E64">
        <w:rPr>
          <w:rFonts w:ascii="Century Gothic" w:hAnsi="Century Gothic" w:cs="Calibri"/>
        </w:rPr>
        <w:t>genda</w:t>
      </w:r>
      <w:r>
        <w:rPr>
          <w:rFonts w:ascii="Century Gothic" w:hAnsi="Century Gothic" w:cs="Calibri"/>
        </w:rPr>
        <w:t>”</w:t>
      </w:r>
      <w:r w:rsidR="00D021B1">
        <w:rPr>
          <w:rFonts w:ascii="Century Gothic" w:hAnsi="Century Gothic" w:cs="Calibri"/>
        </w:rPr>
        <w:t xml:space="preserve"> permette l’accesso all’</w:t>
      </w:r>
      <w:r w:rsidR="0097564F" w:rsidRPr="00C26E64">
        <w:rPr>
          <w:rFonts w:ascii="Century Gothic" w:hAnsi="Century Gothic" w:cs="Calibri"/>
        </w:rPr>
        <w:t>agenda</w:t>
      </w:r>
      <w:r w:rsidRPr="00C26E64">
        <w:rPr>
          <w:rFonts w:ascii="Century Gothic" w:hAnsi="Century Gothic" w:cs="Calibri"/>
        </w:rPr>
        <w:t xml:space="preserve"> </w:t>
      </w:r>
    </w:p>
    <w:p w:rsidR="00C26E64" w:rsidRDefault="00C26E64" w:rsidP="00C26E64">
      <w:pPr>
        <w:rPr>
          <w:rFonts w:ascii="Calibri" w:hAnsi="Calibri"/>
        </w:rPr>
      </w:pPr>
    </w:p>
    <w:p w:rsidR="00C26E64" w:rsidRDefault="00C26E64" w:rsidP="00C26E64">
      <w:pPr>
        <w:ind w:left="420"/>
        <w:jc w:val="center"/>
        <w:rPr>
          <w:rFonts w:ascii="Calibri" w:hAnsi="Calibri"/>
        </w:rPr>
      </w:pPr>
    </w:p>
    <w:p w:rsidR="00842687" w:rsidRPr="0006227C" w:rsidRDefault="00153D7C" w:rsidP="00842687">
      <w:pPr>
        <w:ind w:left="420"/>
        <w:rPr>
          <w:rFonts w:ascii="Century Gothic" w:eastAsiaTheme="minorEastAsia" w:hAnsi="Century Gothic" w:cstheme="minorBidi"/>
          <w:bCs/>
          <w:color w:val="143C64"/>
          <w:kern w:val="24"/>
        </w:rPr>
      </w:pPr>
      <w:r w:rsidRPr="000019AE">
        <w:rPr>
          <w:rFonts w:ascii="Calibri" w:hAnsi="Calibri"/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0</wp:posOffset>
            </wp:positionV>
            <wp:extent cx="460800" cy="579600"/>
            <wp:effectExtent l="0" t="0" r="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5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64F" w:rsidRPr="00C26E64">
        <w:rPr>
          <w:rFonts w:ascii="Century Gothic" w:hAnsi="Century Gothic" w:cs="Calibri"/>
        </w:rPr>
        <w:t>“Esci” chiude</w:t>
      </w:r>
      <w:r w:rsidR="00A22923">
        <w:rPr>
          <w:rFonts w:ascii="Century Gothic" w:hAnsi="Century Gothic" w:cs="Calibri"/>
        </w:rPr>
        <w:t xml:space="preserve"> </w:t>
      </w:r>
      <w:r w:rsidR="0097564F" w:rsidRPr="00C26E64">
        <w:rPr>
          <w:rFonts w:ascii="Century Gothic" w:hAnsi="Century Gothic" w:cs="Calibri"/>
        </w:rPr>
        <w:t>la videata corrente e visualizz</w:t>
      </w:r>
      <w:r w:rsidR="00842687">
        <w:rPr>
          <w:rFonts w:ascii="Century Gothic" w:hAnsi="Century Gothic" w:cs="Calibri"/>
        </w:rPr>
        <w:t>a</w:t>
      </w:r>
      <w:r w:rsidR="0097564F" w:rsidRPr="00C26E64">
        <w:rPr>
          <w:rFonts w:ascii="Century Gothic" w:hAnsi="Century Gothic" w:cs="Calibri"/>
        </w:rPr>
        <w:t xml:space="preserve"> la </w:t>
      </w:r>
      <w:r w:rsidR="00A22923">
        <w:rPr>
          <w:rFonts w:ascii="Century Gothic" w:hAnsi="Century Gothic" w:cs="Calibri"/>
        </w:rPr>
        <w:t xml:space="preserve">precedente, </w:t>
      </w:r>
      <w:proofErr w:type="gramStart"/>
      <w:r w:rsidR="00A22923">
        <w:rPr>
          <w:rFonts w:ascii="Century Gothic" w:hAnsi="Century Gothic" w:cs="Calibri"/>
        </w:rPr>
        <w:t>funziona  in</w:t>
      </w:r>
      <w:proofErr w:type="gramEnd"/>
      <w:r w:rsidR="00A22923">
        <w:rPr>
          <w:rFonts w:ascii="Century Gothic" w:hAnsi="Century Gothic" w:cs="Calibri"/>
        </w:rPr>
        <w:t xml:space="preserve"> prima videata come aggiornamento pagine delle icone evidenze</w:t>
      </w:r>
      <w:r w:rsidR="00842687">
        <w:rPr>
          <w:rFonts w:ascii="Century Gothic" w:hAnsi="Century Gothic" w:cs="Calibri"/>
        </w:rPr>
        <w:t>.</w:t>
      </w:r>
      <w:r w:rsidR="00842687" w:rsidRPr="00AF0B1F">
        <w:rPr>
          <w:rFonts w:ascii="Century Gothic" w:hAnsi="Century Gothic" w:cs="Calibri"/>
        </w:rPr>
        <w:t xml:space="preserve"> Tale funzione si attiva anche premendo </w:t>
      </w:r>
      <w:r w:rsidR="00AF0B1F" w:rsidRPr="00AF0B1F">
        <w:rPr>
          <w:rFonts w:ascii="Century Gothic" w:hAnsi="Century Gothic" w:cs="Calibri"/>
        </w:rPr>
        <w:t>il testo “ESC”</w:t>
      </w:r>
      <w:r w:rsidR="00842687" w:rsidRPr="00AF0B1F">
        <w:rPr>
          <w:rFonts w:ascii="Century Gothic" w:hAnsi="Century Gothic" w:cs="Calibri"/>
        </w:rPr>
        <w:t xml:space="preserve"> della tastiera.</w:t>
      </w:r>
    </w:p>
    <w:p w:rsidR="0097564F" w:rsidRDefault="0097564F" w:rsidP="00C26E64">
      <w:pPr>
        <w:ind w:left="420"/>
        <w:rPr>
          <w:rFonts w:ascii="Calibri" w:hAnsi="Calibri"/>
        </w:rPr>
      </w:pPr>
    </w:p>
    <w:p w:rsidR="0037089A" w:rsidRDefault="0010063D" w:rsidP="00CB31EA">
      <w:pPr>
        <w:spacing w:before="120"/>
        <w:ind w:left="360"/>
        <w:jc w:val="center"/>
        <w:rPr>
          <w:rFonts w:ascii="Century Gothic" w:hAnsi="Century Gothic" w:cs="Calibri"/>
          <w:bCs/>
          <w:i/>
          <w:color w:val="1F497D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172085</wp:posOffset>
            </wp:positionV>
            <wp:extent cx="579600" cy="590400"/>
            <wp:effectExtent l="0" t="0" r="0" b="635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4" t="19209" r="53161" b="72358"/>
                    <a:stretch/>
                  </pic:blipFill>
                  <pic:spPr bwMode="auto">
                    <a:xfrm>
                      <a:off x="0" y="0"/>
                      <a:ext cx="579600" cy="5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89A" w:rsidRDefault="00D021B1" w:rsidP="00D021B1">
      <w:pPr>
        <w:spacing w:before="120"/>
        <w:ind w:left="360"/>
        <w:jc w:val="both"/>
        <w:rPr>
          <w:noProof/>
        </w:rPr>
      </w:pPr>
      <w:r>
        <w:rPr>
          <w:rFonts w:ascii="Century Gothic" w:hAnsi="Century Gothic" w:cs="Calibri"/>
        </w:rPr>
        <w:t>“Attività” permette l’accesso alle attività personali dell’utente</w:t>
      </w:r>
    </w:p>
    <w:p w:rsidR="0037089A" w:rsidRDefault="0037089A" w:rsidP="00CB31EA">
      <w:pPr>
        <w:spacing w:before="120"/>
        <w:ind w:left="360"/>
        <w:jc w:val="center"/>
        <w:rPr>
          <w:rFonts w:ascii="Century Gothic" w:hAnsi="Century Gothic" w:cs="Calibri"/>
          <w:bCs/>
          <w:i/>
          <w:color w:val="1F497D"/>
          <w:szCs w:val="28"/>
        </w:rPr>
      </w:pPr>
    </w:p>
    <w:p w:rsidR="003A41FD" w:rsidRDefault="0010063D" w:rsidP="003A41FD">
      <w:pPr>
        <w:spacing w:before="120"/>
        <w:ind w:left="360"/>
        <w:jc w:val="both"/>
        <w:rPr>
          <w:rFonts w:ascii="Century Gothic" w:hAnsi="Century Gothic" w:cs="Calibri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182880</wp:posOffset>
            </wp:positionV>
            <wp:extent cx="579600" cy="522000"/>
            <wp:effectExtent l="0" t="0" r="0" b="0"/>
            <wp:wrapSquare wrapText="bothSides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12" t="19553" r="35453" b="72530"/>
                    <a:stretch/>
                  </pic:blipFill>
                  <pic:spPr bwMode="auto">
                    <a:xfrm>
                      <a:off x="0" y="0"/>
                      <a:ext cx="579600" cy="52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89A" w:rsidRDefault="003A41FD" w:rsidP="003A41FD">
      <w:pPr>
        <w:spacing w:before="120"/>
        <w:ind w:left="360"/>
        <w:jc w:val="both"/>
        <w:rPr>
          <w:rFonts w:ascii="Century Gothic" w:hAnsi="Century Gothic" w:cs="Calibri"/>
          <w:bCs/>
          <w:i/>
          <w:color w:val="1F497D"/>
          <w:szCs w:val="28"/>
        </w:rPr>
      </w:pPr>
      <w:r>
        <w:rPr>
          <w:rFonts w:ascii="Century Gothic" w:hAnsi="Century Gothic" w:cs="Calibri"/>
        </w:rPr>
        <w:t>“</w:t>
      </w:r>
      <w:proofErr w:type="spellStart"/>
      <w:r>
        <w:rPr>
          <w:rFonts w:ascii="Century Gothic" w:hAnsi="Century Gothic" w:cs="Calibri"/>
        </w:rPr>
        <w:t>Facebook</w:t>
      </w:r>
      <w:proofErr w:type="spellEnd"/>
      <w:r>
        <w:rPr>
          <w:rFonts w:ascii="Century Gothic" w:hAnsi="Century Gothic" w:cs="Calibri"/>
        </w:rPr>
        <w:t xml:space="preserve">” link che permette di raggiungere le news di AssiEasy </w:t>
      </w:r>
    </w:p>
    <w:p w:rsidR="0037089A" w:rsidRDefault="0037089A" w:rsidP="00CB31EA">
      <w:pPr>
        <w:spacing w:before="120"/>
        <w:ind w:left="360"/>
        <w:jc w:val="center"/>
        <w:rPr>
          <w:noProof/>
        </w:rPr>
      </w:pPr>
    </w:p>
    <w:p w:rsidR="0037089A" w:rsidRDefault="0010063D" w:rsidP="00CB31EA">
      <w:pPr>
        <w:spacing w:before="120"/>
        <w:ind w:left="3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215265</wp:posOffset>
            </wp:positionV>
            <wp:extent cx="579600" cy="619200"/>
            <wp:effectExtent l="0" t="0" r="0" b="0"/>
            <wp:wrapSquare wrapText="bothSides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8" t="19381" r="40286" b="72177"/>
                    <a:stretch/>
                  </pic:blipFill>
                  <pic:spPr bwMode="auto">
                    <a:xfrm>
                      <a:off x="0" y="0"/>
                      <a:ext cx="579600" cy="6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41FD" w:rsidRDefault="003A41FD" w:rsidP="00BD685C">
      <w:pPr>
        <w:spacing w:before="120"/>
        <w:ind w:left="360"/>
        <w:jc w:val="both"/>
        <w:rPr>
          <w:noProof/>
        </w:rPr>
      </w:pPr>
      <w:r>
        <w:rPr>
          <w:rFonts w:ascii="Century Gothic" w:hAnsi="Century Gothic" w:cs="Calibri"/>
        </w:rPr>
        <w:t xml:space="preserve">“Supremo” per permettere alla nostra assistenza di </w:t>
      </w:r>
      <w:r w:rsidR="00BD685C">
        <w:rPr>
          <w:rFonts w:ascii="Century Gothic" w:hAnsi="Century Gothic" w:cs="Calibri"/>
        </w:rPr>
        <w:t>lavorare al tuo fianco tramite desktop remoto</w:t>
      </w:r>
    </w:p>
    <w:p w:rsidR="0037089A" w:rsidRDefault="0037089A" w:rsidP="00CB31EA">
      <w:pPr>
        <w:spacing w:before="120"/>
        <w:ind w:left="360"/>
        <w:jc w:val="center"/>
        <w:rPr>
          <w:noProof/>
        </w:rPr>
      </w:pPr>
    </w:p>
    <w:p w:rsidR="00BD685C" w:rsidRDefault="0010063D" w:rsidP="00BD685C">
      <w:pPr>
        <w:spacing w:before="120"/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52705</wp:posOffset>
            </wp:positionV>
            <wp:extent cx="579600" cy="619200"/>
            <wp:effectExtent l="0" t="0" r="0" b="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0" t="19209" r="44254" b="72349"/>
                    <a:stretch/>
                  </pic:blipFill>
                  <pic:spPr bwMode="auto">
                    <a:xfrm>
                      <a:off x="0" y="0"/>
                      <a:ext cx="579600" cy="6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685C">
        <w:rPr>
          <w:rFonts w:ascii="Century Gothic" w:hAnsi="Century Gothic" w:cs="Calibri"/>
        </w:rPr>
        <w:t>“Archiviazione Ottica” per accedere all’inserimento e consultazione dei dati archiviati otticamente</w:t>
      </w:r>
    </w:p>
    <w:p w:rsidR="0037089A" w:rsidRDefault="0037089A" w:rsidP="00CB31EA">
      <w:pPr>
        <w:spacing w:before="120"/>
        <w:ind w:left="360"/>
        <w:jc w:val="center"/>
        <w:rPr>
          <w:rFonts w:ascii="Century Gothic" w:hAnsi="Century Gothic" w:cs="Calibri"/>
          <w:bCs/>
          <w:i/>
          <w:color w:val="1F497D"/>
          <w:szCs w:val="28"/>
        </w:rPr>
      </w:pPr>
    </w:p>
    <w:p w:rsidR="002D1005" w:rsidRDefault="0010063D" w:rsidP="00CB31EA">
      <w:pPr>
        <w:spacing w:before="120"/>
        <w:ind w:left="360"/>
        <w:jc w:val="center"/>
        <w:rPr>
          <w:rFonts w:ascii="Century Gothic" w:hAnsi="Century Gothic" w:cs="Calibri"/>
          <w:bCs/>
          <w:i/>
          <w:color w:val="1F497D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169348</wp:posOffset>
            </wp:positionV>
            <wp:extent cx="579600" cy="619200"/>
            <wp:effectExtent l="0" t="0" r="0" b="0"/>
            <wp:wrapSquare wrapText="bothSides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3" t="19215" r="31733" b="72866"/>
                    <a:stretch/>
                  </pic:blipFill>
                  <pic:spPr bwMode="auto">
                    <a:xfrm>
                      <a:off x="0" y="0"/>
                      <a:ext cx="579600" cy="6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7089A" w:rsidRDefault="002D1005" w:rsidP="002D1005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  <w:r>
        <w:rPr>
          <w:rFonts w:ascii="Century Gothic" w:hAnsi="Century Gothic" w:cs="Calibri"/>
        </w:rPr>
        <w:t>“Corsi” per accedere all’inserimento e consultazione dei dati archiviati otticamente</w:t>
      </w:r>
    </w:p>
    <w:p w:rsidR="0037089A" w:rsidRDefault="0037089A" w:rsidP="00CB31EA">
      <w:pPr>
        <w:spacing w:before="120"/>
        <w:ind w:left="360"/>
        <w:jc w:val="center"/>
        <w:rPr>
          <w:rFonts w:ascii="Century Gothic" w:hAnsi="Century Gothic" w:cs="Calibri"/>
          <w:bCs/>
          <w:i/>
          <w:color w:val="1F497D"/>
          <w:szCs w:val="28"/>
        </w:rPr>
      </w:pPr>
    </w:p>
    <w:p w:rsidR="00B76E77" w:rsidRDefault="00B76E77" w:rsidP="00A93AD4">
      <w:pPr>
        <w:spacing w:before="120"/>
        <w:ind w:left="360"/>
        <w:rPr>
          <w:rFonts w:ascii="Century Gothic" w:hAnsi="Century Gothic" w:cs="Calibri"/>
        </w:rPr>
      </w:pPr>
      <w:r>
        <w:rPr>
          <w:rFonts w:ascii="Century Gothic" w:hAnsi="Century Gothic" w:cs="Calibri"/>
          <w:b/>
          <w:bCs/>
          <w:color w:val="1F497D"/>
          <w:lang w:eastAsia="x-none"/>
        </w:rPr>
        <w:t>ICONE IN EVIDENZA (WIDGET):</w:t>
      </w:r>
      <w:r w:rsidRPr="0097564F">
        <w:rPr>
          <w:rFonts w:ascii="Century Gothic" w:hAnsi="Century Gothic" w:cs="Calibri"/>
          <w:b/>
          <w:bCs/>
          <w:color w:val="1F497D"/>
          <w:lang w:eastAsia="x-none"/>
        </w:rPr>
        <w:t xml:space="preserve"> </w:t>
      </w:r>
      <w:r w:rsidR="0010063D">
        <w:rPr>
          <w:rFonts w:ascii="Century Gothic" w:hAnsi="Century Gothic" w:cs="Calibri"/>
        </w:rPr>
        <w:t>i</w:t>
      </w:r>
      <w:r>
        <w:rPr>
          <w:rFonts w:ascii="Century Gothic" w:hAnsi="Century Gothic" w:cs="Calibri"/>
        </w:rPr>
        <w:t>l corpo centrale della pagine iniziale,</w:t>
      </w:r>
      <w:r w:rsidR="0010063D">
        <w:rPr>
          <w:rFonts w:ascii="Century Gothic" w:hAnsi="Century Gothic" w:cs="Calibri"/>
        </w:rPr>
        <w:t xml:space="preserve"> </w:t>
      </w:r>
      <w:r w:rsidR="00DE1DA2">
        <w:rPr>
          <w:rFonts w:ascii="Century Gothic" w:hAnsi="Century Gothic" w:cs="Calibri"/>
        </w:rPr>
        <w:t>visualizza delle icone (widget)</w:t>
      </w:r>
      <w:r w:rsidRPr="0097564F">
        <w:rPr>
          <w:rFonts w:ascii="Century Gothic" w:hAnsi="Century Gothic" w:cs="Calibri"/>
        </w:rPr>
        <w:t xml:space="preserve"> </w:t>
      </w:r>
      <w:r w:rsidR="00DE1DA2">
        <w:rPr>
          <w:rFonts w:ascii="Century Gothic" w:hAnsi="Century Gothic" w:cs="Calibri"/>
        </w:rPr>
        <w:t xml:space="preserve">che hanno lo scopo </w:t>
      </w:r>
      <w:r w:rsidRPr="00DE1DA2">
        <w:rPr>
          <w:rFonts w:ascii="Century Gothic" w:hAnsi="Century Gothic" w:cs="Calibri"/>
        </w:rPr>
        <w:t>di facilitare all'utente l'interazione con il programma stesso</w:t>
      </w:r>
      <w:r w:rsidR="00DE1DA2">
        <w:rPr>
          <w:rFonts w:ascii="Century Gothic" w:hAnsi="Century Gothic" w:cs="Calibri"/>
        </w:rPr>
        <w:t xml:space="preserve"> per evidenziare situazioni importanti. Attualmente i widget evidenziano due situazioni, personali e di azienda, ma in futuro AssiEasy prevedrà la personalizzazione per utente di ulteriori facilitatori.</w:t>
      </w:r>
      <w:r w:rsidR="00EB54B8">
        <w:rPr>
          <w:rFonts w:ascii="Century Gothic" w:hAnsi="Century Gothic" w:cs="Calibri"/>
        </w:rPr>
        <w:t xml:space="preserve"> Per avere la lista delle segnalazione occorre cliccare sull’icona.</w:t>
      </w:r>
    </w:p>
    <w:p w:rsidR="004C2324" w:rsidRDefault="004C2324" w:rsidP="00A93AD4">
      <w:pPr>
        <w:spacing w:before="120"/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247B97C" wp14:editId="74A3C05B">
            <wp:simplePos x="0" y="0"/>
            <wp:positionH relativeFrom="column">
              <wp:posOffset>1219200</wp:posOffset>
            </wp:positionH>
            <wp:positionV relativeFrom="paragraph">
              <wp:posOffset>117475</wp:posOffset>
            </wp:positionV>
            <wp:extent cx="3657600" cy="923925"/>
            <wp:effectExtent l="0" t="0" r="0" b="952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8" t="28179" r="24741" b="45538"/>
                    <a:stretch/>
                  </pic:blipFill>
                  <pic:spPr bwMode="auto">
                    <a:xfrm>
                      <a:off x="0" y="0"/>
                      <a:ext cx="365760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1DA2" w:rsidRDefault="00DE1DA2" w:rsidP="00A93AD4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</w:p>
    <w:p w:rsidR="004C2324" w:rsidRDefault="004C2324" w:rsidP="00A93AD4">
      <w:pPr>
        <w:spacing w:before="120"/>
        <w:ind w:left="360"/>
        <w:rPr>
          <w:rFonts w:ascii="Century Gothic" w:hAnsi="Century Gothic" w:cs="Calibri"/>
          <w:b/>
          <w:bCs/>
          <w:i/>
          <w:color w:val="1F497D"/>
          <w:szCs w:val="28"/>
        </w:rPr>
      </w:pPr>
    </w:p>
    <w:p w:rsidR="004C2324" w:rsidRDefault="004C2324" w:rsidP="00A93AD4">
      <w:pPr>
        <w:spacing w:before="120"/>
        <w:ind w:left="360"/>
        <w:rPr>
          <w:rFonts w:ascii="Century Gothic" w:hAnsi="Century Gothic" w:cs="Calibri"/>
          <w:b/>
          <w:bCs/>
          <w:i/>
          <w:color w:val="1F497D"/>
          <w:szCs w:val="28"/>
        </w:rPr>
      </w:pPr>
    </w:p>
    <w:p w:rsidR="004C2324" w:rsidRDefault="004C2324" w:rsidP="00A93AD4">
      <w:pPr>
        <w:spacing w:before="120"/>
        <w:ind w:left="360"/>
        <w:rPr>
          <w:rFonts w:ascii="Century Gothic" w:hAnsi="Century Gothic" w:cs="Calibri"/>
          <w:b/>
          <w:bCs/>
          <w:i/>
          <w:color w:val="1F497D"/>
          <w:szCs w:val="28"/>
        </w:rPr>
      </w:pPr>
    </w:p>
    <w:p w:rsidR="00DE1DA2" w:rsidRDefault="00DE1DA2" w:rsidP="00A93AD4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  <w:r w:rsidRPr="00EB54B8">
        <w:rPr>
          <w:rFonts w:ascii="Century Gothic" w:hAnsi="Century Gothic" w:cs="Calibri"/>
          <w:b/>
          <w:bCs/>
          <w:i/>
          <w:color w:val="1F497D"/>
          <w:szCs w:val="28"/>
        </w:rPr>
        <w:t>Da evadere oggi</w:t>
      </w:r>
      <w:r w:rsidR="00EB54B8">
        <w:rPr>
          <w:rFonts w:ascii="Century Gothic" w:hAnsi="Century Gothic" w:cs="Calibri"/>
          <w:b/>
          <w:bCs/>
          <w:i/>
          <w:color w:val="1F497D"/>
          <w:szCs w:val="28"/>
        </w:rPr>
        <w:t xml:space="preserve"> xx</w:t>
      </w:r>
      <w:r w:rsidRPr="00EB54B8">
        <w:rPr>
          <w:rFonts w:ascii="Century Gothic" w:hAnsi="Century Gothic" w:cs="Calibri"/>
          <w:b/>
          <w:bCs/>
          <w:i/>
          <w:color w:val="1F497D"/>
          <w:szCs w:val="28"/>
        </w:rPr>
        <w:t>:</w:t>
      </w:r>
      <w:r w:rsidR="00EB54B8">
        <w:rPr>
          <w:rFonts w:ascii="Century Gothic" w:hAnsi="Century Gothic" w:cs="Calibri"/>
          <w:bCs/>
          <w:i/>
          <w:color w:val="1F497D"/>
          <w:szCs w:val="28"/>
        </w:rPr>
        <w:t xml:space="preserve"> evidenzia gli eventi di </w:t>
      </w:r>
      <w:r>
        <w:rPr>
          <w:rFonts w:ascii="Century Gothic" w:hAnsi="Century Gothic" w:cs="Calibri"/>
          <w:bCs/>
          <w:i/>
          <w:color w:val="1F497D"/>
          <w:szCs w:val="28"/>
        </w:rPr>
        <w:t>agend</w:t>
      </w:r>
      <w:r w:rsidR="00EB54B8">
        <w:rPr>
          <w:rFonts w:ascii="Century Gothic" w:hAnsi="Century Gothic" w:cs="Calibri"/>
          <w:bCs/>
          <w:i/>
          <w:color w:val="1F497D"/>
          <w:szCs w:val="28"/>
        </w:rPr>
        <w:t>a</w:t>
      </w:r>
      <w:r>
        <w:rPr>
          <w:rFonts w:ascii="Century Gothic" w:hAnsi="Century Gothic" w:cs="Calibri"/>
          <w:bCs/>
          <w:i/>
          <w:color w:val="1F497D"/>
          <w:szCs w:val="28"/>
        </w:rPr>
        <w:t xml:space="preserve"> dell’utente che sono in </w:t>
      </w:r>
      <w:r w:rsidR="00EB54B8">
        <w:rPr>
          <w:rFonts w:ascii="Century Gothic" w:hAnsi="Century Gothic" w:cs="Calibri"/>
          <w:bCs/>
          <w:i/>
          <w:color w:val="1F497D"/>
          <w:szCs w:val="28"/>
        </w:rPr>
        <w:t>scadenza</w:t>
      </w:r>
      <w:r>
        <w:rPr>
          <w:rFonts w:ascii="Century Gothic" w:hAnsi="Century Gothic" w:cs="Calibri"/>
          <w:bCs/>
          <w:i/>
          <w:color w:val="1F497D"/>
          <w:szCs w:val="28"/>
        </w:rPr>
        <w:t xml:space="preserve"> nella giornata.</w:t>
      </w:r>
    </w:p>
    <w:p w:rsidR="00EB54B8" w:rsidRDefault="00EB54B8" w:rsidP="00EB54B8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  <w:r>
        <w:rPr>
          <w:rFonts w:ascii="Century Gothic" w:hAnsi="Century Gothic" w:cs="Calibri"/>
          <w:b/>
          <w:bCs/>
          <w:i/>
          <w:color w:val="1F497D"/>
          <w:szCs w:val="28"/>
        </w:rPr>
        <w:t xml:space="preserve">Agende ricevute da colleghi xx: </w:t>
      </w:r>
      <w:r>
        <w:rPr>
          <w:rFonts w:ascii="Century Gothic" w:hAnsi="Century Gothic" w:cs="Calibri"/>
          <w:bCs/>
          <w:i/>
          <w:color w:val="1F497D"/>
          <w:szCs w:val="28"/>
        </w:rPr>
        <w:t xml:space="preserve">evidenzia gli eventi di agenda inseriti da colleghi che hanno l’utente come destinatario, per togliere l’evidenza occorre entrare nell’evento e </w:t>
      </w:r>
      <w:proofErr w:type="spellStart"/>
      <w:r>
        <w:rPr>
          <w:rFonts w:ascii="Century Gothic" w:hAnsi="Century Gothic" w:cs="Calibri"/>
          <w:bCs/>
          <w:i/>
          <w:color w:val="1F497D"/>
          <w:szCs w:val="28"/>
        </w:rPr>
        <w:t>flaggare</w:t>
      </w:r>
      <w:proofErr w:type="spellEnd"/>
      <w:r>
        <w:rPr>
          <w:rFonts w:ascii="Century Gothic" w:hAnsi="Century Gothic" w:cs="Calibri"/>
          <w:bCs/>
          <w:i/>
          <w:color w:val="1F497D"/>
          <w:szCs w:val="28"/>
        </w:rPr>
        <w:t xml:space="preserve"> “letto”.</w:t>
      </w:r>
    </w:p>
    <w:p w:rsidR="004C2324" w:rsidRDefault="004C2324" w:rsidP="004C2324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  <w:r>
        <w:rPr>
          <w:rFonts w:ascii="Century Gothic" w:hAnsi="Century Gothic" w:cs="Calibri"/>
          <w:b/>
          <w:bCs/>
          <w:i/>
          <w:color w:val="1F497D"/>
          <w:szCs w:val="28"/>
        </w:rPr>
        <w:lastRenderedPageBreak/>
        <w:t xml:space="preserve">Agende </w:t>
      </w:r>
      <w:r>
        <w:rPr>
          <w:rFonts w:ascii="Century Gothic" w:hAnsi="Century Gothic" w:cs="Calibri"/>
          <w:b/>
          <w:bCs/>
          <w:i/>
          <w:color w:val="1F497D"/>
          <w:szCs w:val="28"/>
        </w:rPr>
        <w:t>Inviate ai</w:t>
      </w:r>
      <w:r>
        <w:rPr>
          <w:rFonts w:ascii="Century Gothic" w:hAnsi="Century Gothic" w:cs="Calibri"/>
          <w:b/>
          <w:bCs/>
          <w:i/>
          <w:color w:val="1F497D"/>
          <w:szCs w:val="28"/>
        </w:rPr>
        <w:t xml:space="preserve"> colleghi: </w:t>
      </w:r>
      <w:r>
        <w:rPr>
          <w:rFonts w:ascii="Century Gothic" w:hAnsi="Century Gothic" w:cs="Calibri"/>
          <w:bCs/>
          <w:i/>
          <w:color w:val="1F497D"/>
          <w:szCs w:val="28"/>
        </w:rPr>
        <w:t>evidenzia gli eventi di agenda inseriti da</w:t>
      </w:r>
      <w:r>
        <w:rPr>
          <w:rFonts w:ascii="Century Gothic" w:hAnsi="Century Gothic" w:cs="Calibri"/>
          <w:bCs/>
          <w:i/>
          <w:color w:val="1F497D"/>
          <w:szCs w:val="28"/>
        </w:rPr>
        <w:t xml:space="preserve">ll’utente </w:t>
      </w:r>
      <w:r w:rsidR="002665DF">
        <w:rPr>
          <w:rFonts w:ascii="Century Gothic" w:hAnsi="Century Gothic" w:cs="Calibri"/>
          <w:bCs/>
          <w:i/>
          <w:color w:val="1F497D"/>
          <w:szCs w:val="28"/>
        </w:rPr>
        <w:t>a</w:t>
      </w:r>
      <w:r>
        <w:rPr>
          <w:rFonts w:ascii="Century Gothic" w:hAnsi="Century Gothic" w:cs="Calibri"/>
          <w:bCs/>
          <w:i/>
          <w:color w:val="1F497D"/>
          <w:szCs w:val="28"/>
        </w:rPr>
        <w:t>i</w:t>
      </w:r>
      <w:r>
        <w:rPr>
          <w:rFonts w:ascii="Century Gothic" w:hAnsi="Century Gothic" w:cs="Calibri"/>
          <w:bCs/>
          <w:i/>
          <w:color w:val="1F497D"/>
          <w:szCs w:val="28"/>
        </w:rPr>
        <w:t xml:space="preserve"> colleghi che </w:t>
      </w:r>
      <w:r w:rsidR="002665DF">
        <w:rPr>
          <w:rFonts w:ascii="Century Gothic" w:hAnsi="Century Gothic" w:cs="Calibri"/>
          <w:bCs/>
          <w:i/>
          <w:color w:val="1F497D"/>
          <w:szCs w:val="28"/>
        </w:rPr>
        <w:t>non sono ancora state evase</w:t>
      </w:r>
    </w:p>
    <w:p w:rsidR="00EB54B8" w:rsidRDefault="00EB54B8" w:rsidP="00EB54B8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  <w:r>
        <w:rPr>
          <w:rFonts w:ascii="Century Gothic" w:hAnsi="Century Gothic" w:cs="Calibri"/>
          <w:b/>
          <w:bCs/>
          <w:i/>
          <w:color w:val="1F497D"/>
          <w:szCs w:val="28"/>
        </w:rPr>
        <w:t>Attività di oggi xx Attività scadute xx</w:t>
      </w:r>
      <w:r w:rsidRPr="00EB54B8">
        <w:rPr>
          <w:rFonts w:ascii="Century Gothic" w:hAnsi="Century Gothic" w:cs="Calibri"/>
          <w:b/>
          <w:bCs/>
          <w:i/>
          <w:color w:val="1F497D"/>
          <w:szCs w:val="28"/>
        </w:rPr>
        <w:t>:</w:t>
      </w:r>
      <w:r>
        <w:rPr>
          <w:rFonts w:ascii="Century Gothic" w:hAnsi="Century Gothic" w:cs="Calibri"/>
          <w:bCs/>
          <w:i/>
          <w:color w:val="1F497D"/>
          <w:szCs w:val="28"/>
        </w:rPr>
        <w:t xml:space="preserve"> evidenzia le attività del giorno e quelle scadute dell’utente</w:t>
      </w:r>
    </w:p>
    <w:p w:rsidR="00DE1DA2" w:rsidRDefault="00DE1DA2" w:rsidP="00A93AD4">
      <w:pPr>
        <w:spacing w:before="120"/>
        <w:ind w:left="360"/>
        <w:rPr>
          <w:noProof/>
        </w:rPr>
      </w:pPr>
    </w:p>
    <w:p w:rsidR="00B76E77" w:rsidRDefault="00DE1DA2" w:rsidP="00A93AD4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  <w:r>
        <w:rPr>
          <w:noProof/>
        </w:rPr>
        <w:drawing>
          <wp:inline distT="0" distB="0" distL="0" distR="0" wp14:anchorId="00AA313B" wp14:editId="58D6F82F">
            <wp:extent cx="4638675" cy="1114425"/>
            <wp:effectExtent l="0" t="0" r="9525" b="9525"/>
            <wp:docPr id="14344" name="Immagine 1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672" t="52294" r="8135" b="16004"/>
                    <a:stretch/>
                  </pic:blipFill>
                  <pic:spPr bwMode="auto">
                    <a:xfrm>
                      <a:off x="0" y="0"/>
                      <a:ext cx="463867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9FE" w:rsidRDefault="009859FE" w:rsidP="00A93AD4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  <w:r>
        <w:rPr>
          <w:rFonts w:ascii="Century Gothic" w:hAnsi="Century Gothic" w:cs="Calibri"/>
          <w:b/>
          <w:bCs/>
          <w:i/>
          <w:color w:val="1F497D"/>
          <w:szCs w:val="28"/>
        </w:rPr>
        <w:t>Preventivi in scadenza</w:t>
      </w:r>
      <w:r w:rsidRPr="00EB54B8">
        <w:rPr>
          <w:rFonts w:ascii="Century Gothic" w:hAnsi="Century Gothic" w:cs="Calibri"/>
          <w:b/>
          <w:bCs/>
          <w:i/>
          <w:color w:val="1F497D"/>
          <w:szCs w:val="28"/>
        </w:rPr>
        <w:t>:</w:t>
      </w:r>
      <w:r>
        <w:rPr>
          <w:rFonts w:ascii="Century Gothic" w:hAnsi="Century Gothic" w:cs="Calibri"/>
          <w:bCs/>
          <w:i/>
          <w:color w:val="1F497D"/>
          <w:szCs w:val="28"/>
        </w:rPr>
        <w:t xml:space="preserve"> evidenzia i preventivi emessi che sono in scadenza nel periodo</w:t>
      </w:r>
    </w:p>
    <w:p w:rsidR="009859FE" w:rsidRDefault="009859FE" w:rsidP="00A93AD4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  <w:r>
        <w:rPr>
          <w:rFonts w:ascii="Century Gothic" w:hAnsi="Century Gothic" w:cs="Calibri"/>
          <w:b/>
          <w:bCs/>
          <w:i/>
          <w:color w:val="1F497D"/>
          <w:szCs w:val="28"/>
        </w:rPr>
        <w:t>Preventivi anni precedenti</w:t>
      </w:r>
      <w:r w:rsidRPr="00EB54B8">
        <w:rPr>
          <w:rFonts w:ascii="Century Gothic" w:hAnsi="Century Gothic" w:cs="Calibri"/>
          <w:b/>
          <w:bCs/>
          <w:i/>
          <w:color w:val="1F497D"/>
          <w:szCs w:val="28"/>
        </w:rPr>
        <w:t>:</w:t>
      </w:r>
      <w:r>
        <w:rPr>
          <w:rFonts w:ascii="Century Gothic" w:hAnsi="Century Gothic" w:cs="Calibri"/>
          <w:bCs/>
          <w:i/>
          <w:color w:val="1F497D"/>
          <w:szCs w:val="28"/>
        </w:rPr>
        <w:t xml:space="preserve"> evidenzia i preventivi emessi negli anni precedenti nell’attuale periodo che non erano andati a buon fine. E’ una opportunità commerciale</w:t>
      </w:r>
    </w:p>
    <w:p w:rsidR="00881CCB" w:rsidRDefault="00881CCB" w:rsidP="00881CCB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  <w:r>
        <w:rPr>
          <w:rFonts w:ascii="Century Gothic" w:hAnsi="Century Gothic" w:cs="Calibri"/>
          <w:b/>
          <w:bCs/>
          <w:i/>
          <w:color w:val="1F497D"/>
          <w:szCs w:val="28"/>
        </w:rPr>
        <w:t>Polizza concorrenza primo anno</w:t>
      </w:r>
      <w:r w:rsidRPr="00EB54B8">
        <w:rPr>
          <w:rFonts w:ascii="Century Gothic" w:hAnsi="Century Gothic" w:cs="Calibri"/>
          <w:b/>
          <w:bCs/>
          <w:i/>
          <w:color w:val="1F497D"/>
          <w:szCs w:val="28"/>
        </w:rPr>
        <w:t>:</w:t>
      </w:r>
      <w:r>
        <w:rPr>
          <w:rFonts w:ascii="Century Gothic" w:hAnsi="Century Gothic" w:cs="Calibri"/>
          <w:bCs/>
          <w:i/>
          <w:color w:val="1F497D"/>
          <w:szCs w:val="28"/>
        </w:rPr>
        <w:t xml:space="preserve"> evidenzia le polizze che i nostri clienti hanno con la concorrenza che scadono in questo periodo</w:t>
      </w:r>
    </w:p>
    <w:p w:rsidR="009859FE" w:rsidRDefault="00881CCB" w:rsidP="00881CCB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  <w:r>
        <w:rPr>
          <w:rFonts w:ascii="Century Gothic" w:hAnsi="Century Gothic" w:cs="Calibri"/>
          <w:b/>
          <w:bCs/>
          <w:i/>
          <w:color w:val="1F497D"/>
          <w:szCs w:val="28"/>
        </w:rPr>
        <w:t>Polizza concorrenza anni precedenti</w:t>
      </w:r>
      <w:r w:rsidRPr="00EB54B8">
        <w:rPr>
          <w:rFonts w:ascii="Century Gothic" w:hAnsi="Century Gothic" w:cs="Calibri"/>
          <w:b/>
          <w:bCs/>
          <w:i/>
          <w:color w:val="1F497D"/>
          <w:szCs w:val="28"/>
        </w:rPr>
        <w:t>:</w:t>
      </w:r>
      <w:r>
        <w:rPr>
          <w:rFonts w:ascii="Century Gothic" w:hAnsi="Century Gothic" w:cs="Calibri"/>
          <w:bCs/>
          <w:i/>
          <w:color w:val="1F497D"/>
          <w:szCs w:val="28"/>
        </w:rPr>
        <w:t xml:space="preserve"> evidenzia le polizze che i nostri clienti hanno con la concorrenza che scadono in questo periodo</w:t>
      </w:r>
      <w:r w:rsidR="0086585A">
        <w:rPr>
          <w:rFonts w:ascii="Century Gothic" w:hAnsi="Century Gothic" w:cs="Calibri"/>
          <w:bCs/>
          <w:i/>
          <w:color w:val="1F497D"/>
          <w:szCs w:val="28"/>
        </w:rPr>
        <w:t xml:space="preserve">, </w:t>
      </w:r>
      <w:r>
        <w:rPr>
          <w:rFonts w:ascii="Century Gothic" w:hAnsi="Century Gothic" w:cs="Calibri"/>
          <w:bCs/>
          <w:i/>
          <w:color w:val="1F497D"/>
          <w:szCs w:val="28"/>
        </w:rPr>
        <w:t xml:space="preserve"> ma di cui ne abbiamo conoscenza da più di un anno. E’ una opportunità commerciale</w:t>
      </w:r>
    </w:p>
    <w:p w:rsidR="00881CCB" w:rsidRDefault="00881CCB" w:rsidP="00881CCB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  <w:proofErr w:type="gramStart"/>
      <w:r>
        <w:rPr>
          <w:rFonts w:ascii="Century Gothic" w:hAnsi="Century Gothic" w:cs="Calibri"/>
          <w:b/>
          <w:bCs/>
          <w:i/>
          <w:color w:val="1F497D"/>
          <w:szCs w:val="28"/>
        </w:rPr>
        <w:t>xx</w:t>
      </w:r>
      <w:proofErr w:type="gramEnd"/>
      <w:r>
        <w:rPr>
          <w:rFonts w:ascii="Century Gothic" w:hAnsi="Century Gothic" w:cs="Calibri"/>
          <w:b/>
          <w:bCs/>
          <w:i/>
          <w:color w:val="1F497D"/>
          <w:szCs w:val="28"/>
        </w:rPr>
        <w:t xml:space="preserve"> scadenze mora</w:t>
      </w:r>
      <w:r w:rsidRPr="00EB54B8">
        <w:rPr>
          <w:rFonts w:ascii="Century Gothic" w:hAnsi="Century Gothic" w:cs="Calibri"/>
          <w:b/>
          <w:bCs/>
          <w:i/>
          <w:color w:val="1F497D"/>
          <w:szCs w:val="28"/>
        </w:rPr>
        <w:t>:</w:t>
      </w:r>
      <w:r>
        <w:rPr>
          <w:rFonts w:ascii="Century Gothic" w:hAnsi="Century Gothic" w:cs="Calibri"/>
          <w:bCs/>
          <w:i/>
          <w:color w:val="1F497D"/>
          <w:szCs w:val="28"/>
        </w:rPr>
        <w:t xml:space="preserve"> evidenzia le polizze che andranno fuori mora nei prossimi 3 giorni</w:t>
      </w:r>
    </w:p>
    <w:p w:rsidR="00881CCB" w:rsidRDefault="00881CCB" w:rsidP="00881CCB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</w:p>
    <w:p w:rsidR="00153D7C" w:rsidRPr="00C64466" w:rsidRDefault="00153D7C" w:rsidP="00881CCB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</w:p>
    <w:p w:rsidR="00001D57" w:rsidRDefault="00055DAD" w:rsidP="00001D57">
      <w:pPr>
        <w:numPr>
          <w:ilvl w:val="0"/>
          <w:numId w:val="17"/>
        </w:numPr>
        <w:spacing w:before="120"/>
        <w:jc w:val="both"/>
        <w:rPr>
          <w:rFonts w:ascii="Century Gothic" w:hAnsi="Century Gothic" w:cs="Calibri"/>
          <w:b/>
          <w:bCs/>
          <w:i/>
          <w:color w:val="1F497D"/>
          <w:szCs w:val="28"/>
        </w:rPr>
      </w:pPr>
      <w:r w:rsidRPr="007F664E">
        <w:rPr>
          <w:rFonts w:ascii="Century Gothic" w:hAnsi="Century Gothic" w:cs="Calibri"/>
          <w:b/>
          <w:bCs/>
          <w:i/>
          <w:color w:val="1F497D"/>
          <w:szCs w:val="28"/>
        </w:rPr>
        <w:t>Modifica password Utente</w:t>
      </w:r>
    </w:p>
    <w:p w:rsidR="007F664E" w:rsidRDefault="007F664E" w:rsidP="007F664E">
      <w:pPr>
        <w:spacing w:before="120"/>
        <w:ind w:left="360"/>
        <w:jc w:val="both"/>
        <w:rPr>
          <w:rFonts w:ascii="Century Gothic" w:hAnsi="Century Gothic" w:cs="Calibri"/>
          <w:b/>
          <w:bCs/>
          <w:i/>
          <w:color w:val="1F497D"/>
          <w:szCs w:val="28"/>
        </w:rPr>
      </w:pPr>
      <w:r>
        <w:rPr>
          <w:rFonts w:ascii="Century Gothic" w:hAnsi="Century Gothic" w:cs="Calibri"/>
        </w:rPr>
        <w:t>Per ragioni di sicurezza, a primo ingresso in AssiEasy, è consigliabile modificare la propria password utente che ci è stata fornita dall’amministratore di siste</w:t>
      </w:r>
      <w:r w:rsidR="00153D7C">
        <w:rPr>
          <w:rFonts w:ascii="Century Gothic" w:hAnsi="Century Gothic" w:cs="Calibri"/>
        </w:rPr>
        <w:t>ma. Seleziona il menù “Vai a</w:t>
      </w:r>
      <w:proofErr w:type="gramStart"/>
      <w:r w:rsidR="00153D7C">
        <w:rPr>
          <w:rFonts w:ascii="Century Gothic" w:hAnsi="Century Gothic" w:cs="Calibri"/>
        </w:rPr>
        <w:t xml:space="preserve">…“ </w:t>
      </w:r>
      <w:r>
        <w:rPr>
          <w:rFonts w:ascii="Century Gothic" w:hAnsi="Century Gothic" w:cs="Calibri"/>
        </w:rPr>
        <w:t>e</w:t>
      </w:r>
      <w:proofErr w:type="gramEnd"/>
      <w:r>
        <w:rPr>
          <w:rFonts w:ascii="Century Gothic" w:hAnsi="Century Gothic" w:cs="Calibri"/>
        </w:rPr>
        <w:t xml:space="preserve"> successivamente “Cambio Password”</w:t>
      </w:r>
    </w:p>
    <w:p w:rsidR="00153D7C" w:rsidRPr="00C64466" w:rsidRDefault="00153D7C" w:rsidP="00153D7C">
      <w:pPr>
        <w:spacing w:before="120"/>
        <w:ind w:left="360"/>
        <w:rPr>
          <w:rFonts w:ascii="Century Gothic" w:hAnsi="Century Gothic" w:cs="Calibri"/>
          <w:bCs/>
          <w:i/>
          <w:color w:val="1F497D"/>
          <w:szCs w:val="28"/>
        </w:rPr>
      </w:pPr>
    </w:p>
    <w:p w:rsidR="00001D57" w:rsidRDefault="00055DAD" w:rsidP="00001D57">
      <w:pPr>
        <w:numPr>
          <w:ilvl w:val="0"/>
          <w:numId w:val="17"/>
        </w:numPr>
        <w:spacing w:before="120"/>
        <w:jc w:val="both"/>
        <w:rPr>
          <w:rFonts w:ascii="Century Gothic" w:hAnsi="Century Gothic" w:cs="Calibri"/>
          <w:bCs/>
          <w:i/>
          <w:color w:val="1F497D"/>
          <w:szCs w:val="28"/>
        </w:rPr>
      </w:pPr>
      <w:r w:rsidRPr="007F664E">
        <w:rPr>
          <w:rFonts w:ascii="Century Gothic" w:hAnsi="Century Gothic" w:cs="Calibri"/>
          <w:b/>
          <w:bCs/>
          <w:i/>
          <w:color w:val="1F497D"/>
          <w:szCs w:val="28"/>
        </w:rPr>
        <w:t>Come muoversi all’interno di AssiEasy</w:t>
      </w:r>
      <w:r w:rsidR="00B47BE3">
        <w:rPr>
          <w:rFonts w:ascii="Century Gothic" w:hAnsi="Century Gothic" w:cs="Calibri"/>
          <w:b/>
          <w:bCs/>
          <w:i/>
          <w:color w:val="1F497D"/>
          <w:szCs w:val="28"/>
        </w:rPr>
        <w:t xml:space="preserve"> (NAVIGAZIONE)</w:t>
      </w:r>
      <w:r>
        <w:rPr>
          <w:rFonts w:ascii="Century Gothic" w:hAnsi="Century Gothic" w:cs="Calibri"/>
          <w:bCs/>
          <w:i/>
          <w:color w:val="1F497D"/>
          <w:szCs w:val="28"/>
        </w:rPr>
        <w:t xml:space="preserve"> </w:t>
      </w:r>
    </w:p>
    <w:p w:rsidR="008C7F12" w:rsidRDefault="00B47BE3" w:rsidP="000A4EAA">
      <w:pPr>
        <w:spacing w:before="120"/>
        <w:ind w:left="360"/>
        <w:jc w:val="both"/>
        <w:rPr>
          <w:rFonts w:ascii="Century Gothic" w:hAnsi="Century Gothic" w:cs="Calibri"/>
        </w:rPr>
      </w:pPr>
      <w:r w:rsidRPr="00153D7C">
        <w:rPr>
          <w:rFonts w:ascii="Century Gothic" w:hAnsi="Century Gothic" w:cs="Calibri"/>
        </w:rPr>
        <w:t xml:space="preserve">In </w:t>
      </w:r>
      <w:r>
        <w:rPr>
          <w:rFonts w:ascii="Century Gothic" w:hAnsi="Century Gothic" w:cs="Calibri"/>
        </w:rPr>
        <w:t>Assi</w:t>
      </w:r>
      <w:r w:rsidRPr="00153D7C">
        <w:rPr>
          <w:rFonts w:ascii="Century Gothic" w:hAnsi="Century Gothic" w:cs="Calibri"/>
        </w:rPr>
        <w:t xml:space="preserve">Easy, date le sue </w:t>
      </w:r>
      <w:r w:rsidRPr="00153D7C">
        <w:rPr>
          <w:rFonts w:ascii="Century Gothic" w:hAnsi="Century Gothic" w:cs="Calibri"/>
          <w:b/>
        </w:rPr>
        <w:t>caratteristiche WEB</w:t>
      </w:r>
      <w:r w:rsidRPr="00153D7C">
        <w:rPr>
          <w:rFonts w:ascii="Century Gothic" w:hAnsi="Century Gothic" w:cs="Calibri"/>
        </w:rPr>
        <w:t xml:space="preserve">, per la selezione dei menù e per lo spostamento tra i vari campi, si utilizza </w:t>
      </w:r>
      <w:r w:rsidRPr="00153D7C">
        <w:rPr>
          <w:rFonts w:ascii="Century Gothic" w:hAnsi="Century Gothic" w:cs="Calibri"/>
          <w:b/>
        </w:rPr>
        <w:t>prevalentemente il mouse</w:t>
      </w:r>
      <w:r w:rsidRPr="00153D7C">
        <w:rPr>
          <w:rFonts w:ascii="Century Gothic" w:hAnsi="Century Gothic" w:cs="Calibri"/>
        </w:rPr>
        <w:t>.</w:t>
      </w:r>
    </w:p>
    <w:p w:rsidR="00B47BE3" w:rsidRDefault="00B47BE3" w:rsidP="000A4EAA">
      <w:pPr>
        <w:spacing w:before="120"/>
        <w:ind w:left="360"/>
        <w:jc w:val="both"/>
        <w:rPr>
          <w:rFonts w:ascii="Century Gothic" w:hAnsi="Century Gothic" w:cs="Calibri"/>
        </w:rPr>
      </w:pPr>
    </w:p>
    <w:p w:rsidR="00842687" w:rsidRDefault="00842687" w:rsidP="000A4EAA">
      <w:pPr>
        <w:spacing w:before="120"/>
        <w:ind w:left="360"/>
        <w:jc w:val="both"/>
        <w:rPr>
          <w:rFonts w:ascii="Century Gothic" w:hAnsi="Century Gothic" w:cs="Calibri"/>
        </w:rPr>
      </w:pPr>
    </w:p>
    <w:p w:rsidR="008540DB" w:rsidRDefault="00B47BE3" w:rsidP="00153D7C">
      <w:pPr>
        <w:spacing w:before="120"/>
        <w:ind w:left="360"/>
        <w:jc w:val="both"/>
        <w:rPr>
          <w:rFonts w:ascii="Century Gothic" w:hAnsi="Century Gothic" w:cs="Calibri"/>
          <w:b/>
          <w:bCs/>
          <w:color w:val="1F497D"/>
          <w:lang w:eastAsia="x-none"/>
        </w:rPr>
      </w:pPr>
      <w:r>
        <w:rPr>
          <w:rFonts w:ascii="Century Gothic" w:hAnsi="Century Gothic" w:cs="Calibri"/>
          <w:b/>
          <w:bCs/>
          <w:color w:val="1F497D"/>
          <w:lang w:eastAsia="x-none"/>
        </w:rPr>
        <w:t xml:space="preserve">PER LA NAVIGAZIONE </w:t>
      </w:r>
      <w:r w:rsidR="008540DB">
        <w:rPr>
          <w:rFonts w:ascii="Century Gothic" w:hAnsi="Century Gothic" w:cs="Calibri"/>
          <w:b/>
          <w:bCs/>
          <w:color w:val="1F497D"/>
          <w:lang w:eastAsia="x-none"/>
        </w:rPr>
        <w:t>E’ IMPORTANTE SAPERE CHE:</w:t>
      </w:r>
      <w:r w:rsidR="003A17BF" w:rsidRPr="0097564F">
        <w:rPr>
          <w:rFonts w:ascii="Century Gothic" w:hAnsi="Century Gothic" w:cs="Calibri"/>
          <w:b/>
          <w:bCs/>
          <w:color w:val="1F497D"/>
          <w:lang w:eastAsia="x-none"/>
        </w:rPr>
        <w:t xml:space="preserve"> </w:t>
      </w:r>
    </w:p>
    <w:p w:rsidR="005056DB" w:rsidRDefault="005056DB" w:rsidP="00153D7C">
      <w:pPr>
        <w:spacing w:before="120"/>
        <w:ind w:left="360"/>
        <w:jc w:val="both"/>
        <w:rPr>
          <w:rFonts w:ascii="Century Gothic" w:hAnsi="Century Gothic" w:cs="Calibri"/>
          <w:b/>
          <w:bCs/>
          <w:color w:val="1F497D"/>
          <w:lang w:eastAsia="x-none"/>
        </w:rPr>
      </w:pPr>
    </w:p>
    <w:p w:rsidR="005056DB" w:rsidRDefault="005056DB" w:rsidP="00153D7C">
      <w:pPr>
        <w:spacing w:before="120"/>
        <w:ind w:left="36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  <w:b/>
          <w:bCs/>
          <w:i/>
          <w:color w:val="1F497D"/>
          <w:szCs w:val="28"/>
        </w:rPr>
        <w:t xml:space="preserve">Il campo “Esci””: </w:t>
      </w:r>
      <w:r>
        <w:rPr>
          <w:rFonts w:ascii="Century Gothic" w:hAnsi="Century Gothic" w:cs="Calibri"/>
        </w:rPr>
        <w:t>lo abbiamo visto nella sezione “toolbar”</w:t>
      </w:r>
      <w:r w:rsidRPr="00153D7C">
        <w:rPr>
          <w:rFonts w:ascii="Century Gothic" w:hAnsi="Century Gothic" w:cs="Calibri"/>
        </w:rPr>
        <w:t xml:space="preserve"> </w:t>
      </w:r>
      <w:r w:rsidRPr="000A4EAA">
        <w:rPr>
          <w:rFonts w:ascii="Century Gothic" w:hAnsi="Century Gothic" w:cs="Calibri"/>
        </w:rPr>
        <w:t xml:space="preserve">permette </w:t>
      </w:r>
      <w:r>
        <w:rPr>
          <w:rFonts w:ascii="Century Gothic" w:hAnsi="Century Gothic" w:cs="Calibri"/>
        </w:rPr>
        <w:t>di uscire dal singolo programma e</w:t>
      </w:r>
      <w:r w:rsidRPr="000A4EAA">
        <w:rPr>
          <w:rFonts w:ascii="Century Gothic" w:hAnsi="Century Gothic" w:cs="Calibri"/>
        </w:rPr>
        <w:t xml:space="preserve"> ritornare alla videata precedente</w:t>
      </w:r>
    </w:p>
    <w:p w:rsidR="005056DB" w:rsidRDefault="005056DB" w:rsidP="005056DB">
      <w:pPr>
        <w:spacing w:before="120"/>
        <w:ind w:left="360"/>
        <w:jc w:val="center"/>
        <w:rPr>
          <w:rFonts w:ascii="Century Gothic" w:hAnsi="Century Gothic" w:cs="Calibri"/>
          <w:b/>
          <w:bCs/>
          <w:color w:val="1F497D"/>
          <w:lang w:eastAsia="x-none"/>
        </w:rPr>
      </w:pPr>
      <w:r w:rsidRPr="000019AE">
        <w:rPr>
          <w:rFonts w:ascii="Calibri" w:hAnsi="Calibri"/>
          <w:noProof/>
        </w:rPr>
        <w:lastRenderedPageBreak/>
        <w:drawing>
          <wp:inline distT="0" distB="0" distL="0" distR="0" wp14:anchorId="7D76A643" wp14:editId="4BD5553F">
            <wp:extent cx="460800" cy="579600"/>
            <wp:effectExtent l="0" t="0" r="0" b="0"/>
            <wp:docPr id="14346" name="Immagine 1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5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DB" w:rsidRDefault="005056DB" w:rsidP="005056DB">
      <w:pPr>
        <w:spacing w:before="120"/>
        <w:ind w:left="360"/>
        <w:jc w:val="center"/>
        <w:rPr>
          <w:rFonts w:ascii="Century Gothic" w:hAnsi="Century Gothic" w:cs="Calibri"/>
          <w:b/>
          <w:bCs/>
          <w:color w:val="1F497D"/>
          <w:lang w:eastAsia="x-none"/>
        </w:rPr>
      </w:pPr>
    </w:p>
    <w:p w:rsidR="00A22923" w:rsidRDefault="00A22923" w:rsidP="00153D7C">
      <w:pPr>
        <w:spacing w:before="120"/>
        <w:ind w:left="360"/>
        <w:jc w:val="both"/>
        <w:rPr>
          <w:rFonts w:ascii="Century Gothic" w:hAnsi="Century Gothic" w:cs="Calibri"/>
        </w:rPr>
      </w:pPr>
      <w:r w:rsidRPr="008540DB">
        <w:rPr>
          <w:rFonts w:ascii="Century Gothic" w:hAnsi="Century Gothic" w:cs="Calibri"/>
          <w:b/>
          <w:bCs/>
          <w:i/>
          <w:color w:val="1F497D"/>
          <w:szCs w:val="28"/>
        </w:rPr>
        <w:t>I</w:t>
      </w:r>
      <w:r w:rsidR="005056DB">
        <w:rPr>
          <w:rFonts w:ascii="Century Gothic" w:hAnsi="Century Gothic" w:cs="Calibri"/>
          <w:b/>
          <w:bCs/>
          <w:i/>
          <w:color w:val="1F497D"/>
          <w:szCs w:val="28"/>
        </w:rPr>
        <w:t>l</w:t>
      </w:r>
      <w:r w:rsidRPr="008540DB">
        <w:rPr>
          <w:rFonts w:ascii="Century Gothic" w:hAnsi="Century Gothic" w:cs="Calibri"/>
          <w:b/>
          <w:bCs/>
          <w:i/>
          <w:color w:val="1F497D"/>
          <w:szCs w:val="28"/>
        </w:rPr>
        <w:t xml:space="preserve"> camp</w:t>
      </w:r>
      <w:r w:rsidR="005056DB">
        <w:rPr>
          <w:rFonts w:ascii="Century Gothic" w:hAnsi="Century Gothic" w:cs="Calibri"/>
          <w:b/>
          <w:bCs/>
          <w:i/>
          <w:color w:val="1F497D"/>
          <w:szCs w:val="28"/>
        </w:rPr>
        <w:t>o</w:t>
      </w:r>
      <w:r w:rsidRPr="008540DB">
        <w:rPr>
          <w:rFonts w:ascii="Century Gothic" w:hAnsi="Century Gothic" w:cs="Calibri"/>
          <w:b/>
          <w:bCs/>
          <w:i/>
          <w:color w:val="1F497D"/>
          <w:szCs w:val="28"/>
        </w:rPr>
        <w:t xml:space="preserve"> “data</w:t>
      </w:r>
      <w:r w:rsidR="008540DB">
        <w:rPr>
          <w:rFonts w:ascii="Century Gothic" w:hAnsi="Century Gothic" w:cs="Calibri"/>
          <w:b/>
          <w:bCs/>
          <w:i/>
          <w:color w:val="1F497D"/>
          <w:szCs w:val="28"/>
        </w:rPr>
        <w:t>”:</w:t>
      </w:r>
      <w:r w:rsidR="005056DB" w:rsidRPr="005056DB">
        <w:rPr>
          <w:noProof/>
        </w:rPr>
        <w:t xml:space="preserve"> </w:t>
      </w:r>
      <w:r w:rsidRPr="00153D7C">
        <w:rPr>
          <w:rFonts w:ascii="Century Gothic" w:hAnsi="Century Gothic" w:cs="Calibri"/>
        </w:rPr>
        <w:t>ha sulla destra il simbolo per l’utilizzo del calendario, oppure p</w:t>
      </w:r>
      <w:r w:rsidR="002665DF">
        <w:rPr>
          <w:rFonts w:ascii="Century Gothic" w:hAnsi="Century Gothic" w:cs="Calibri"/>
        </w:rPr>
        <w:t>uò</w:t>
      </w:r>
      <w:r w:rsidRPr="00153D7C">
        <w:rPr>
          <w:rFonts w:ascii="Century Gothic" w:hAnsi="Century Gothic" w:cs="Calibri"/>
        </w:rPr>
        <w:t xml:space="preserve"> essere inserite manualmente, senza digitare barre e/o secolo. In caso fossimo nel mese o nell’anno della data da digitare, basta mettere solo il giorno oppure il giorno </w:t>
      </w:r>
      <w:r w:rsidR="002665DF">
        <w:rPr>
          <w:rFonts w:ascii="Century Gothic" w:hAnsi="Century Gothic" w:cs="Calibri"/>
        </w:rPr>
        <w:t>+</w:t>
      </w:r>
      <w:r w:rsidRPr="00153D7C">
        <w:rPr>
          <w:rFonts w:ascii="Century Gothic" w:hAnsi="Century Gothic" w:cs="Calibri"/>
        </w:rPr>
        <w:t xml:space="preserve"> il mese.</w:t>
      </w:r>
      <w:r w:rsidR="005056DB" w:rsidRPr="005056DB">
        <w:rPr>
          <w:noProof/>
        </w:rPr>
        <w:t xml:space="preserve"> </w:t>
      </w:r>
    </w:p>
    <w:p w:rsidR="005056DB" w:rsidRDefault="004111EB" w:rsidP="005056DB">
      <w:pPr>
        <w:spacing w:before="120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76696082" wp14:editId="2894CCFD">
            <wp:extent cx="1296865" cy="285750"/>
            <wp:effectExtent l="0" t="0" r="0" b="0"/>
            <wp:docPr id="14348" name="Immagine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941" t="43082" r="85071" b="53395"/>
                    <a:stretch/>
                  </pic:blipFill>
                  <pic:spPr bwMode="auto">
                    <a:xfrm>
                      <a:off x="0" y="0"/>
                      <a:ext cx="1310728" cy="28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BE3" w:rsidRPr="00153D7C" w:rsidRDefault="00B47BE3" w:rsidP="00153D7C">
      <w:pPr>
        <w:spacing w:before="120"/>
        <w:ind w:left="360"/>
        <w:jc w:val="both"/>
        <w:rPr>
          <w:rFonts w:ascii="Century Gothic" w:hAnsi="Century Gothic" w:cs="Calibri"/>
        </w:rPr>
      </w:pPr>
    </w:p>
    <w:p w:rsidR="00A22923" w:rsidRPr="00A22923" w:rsidRDefault="00A22923" w:rsidP="00153D7C">
      <w:pPr>
        <w:spacing w:before="120"/>
        <w:ind w:left="360"/>
        <w:jc w:val="both"/>
      </w:pPr>
      <w:r w:rsidRPr="008540DB">
        <w:rPr>
          <w:rFonts w:ascii="Century Gothic" w:hAnsi="Century Gothic" w:cs="Calibri"/>
          <w:b/>
          <w:bCs/>
          <w:i/>
          <w:color w:val="1F497D"/>
          <w:szCs w:val="28"/>
        </w:rPr>
        <w:t>I</w:t>
      </w:r>
      <w:r w:rsidR="005056DB">
        <w:rPr>
          <w:rFonts w:ascii="Century Gothic" w:hAnsi="Century Gothic" w:cs="Calibri"/>
          <w:b/>
          <w:bCs/>
          <w:i/>
          <w:color w:val="1F497D"/>
          <w:szCs w:val="28"/>
        </w:rPr>
        <w:t>l</w:t>
      </w:r>
      <w:r w:rsidRPr="008540DB">
        <w:rPr>
          <w:rFonts w:ascii="Century Gothic" w:hAnsi="Century Gothic" w:cs="Calibri"/>
          <w:b/>
          <w:bCs/>
          <w:i/>
          <w:color w:val="1F497D"/>
          <w:szCs w:val="28"/>
        </w:rPr>
        <w:t xml:space="preserve"> camp</w:t>
      </w:r>
      <w:r w:rsidR="005056DB">
        <w:rPr>
          <w:rFonts w:ascii="Century Gothic" w:hAnsi="Century Gothic" w:cs="Calibri"/>
          <w:b/>
          <w:bCs/>
          <w:i/>
          <w:color w:val="1F497D"/>
          <w:szCs w:val="28"/>
        </w:rPr>
        <w:t>o</w:t>
      </w:r>
      <w:r w:rsidRPr="008540DB">
        <w:rPr>
          <w:rFonts w:ascii="Century Gothic" w:hAnsi="Century Gothic" w:cs="Calibri"/>
          <w:b/>
          <w:bCs/>
          <w:i/>
          <w:color w:val="1F497D"/>
          <w:szCs w:val="28"/>
        </w:rPr>
        <w:t xml:space="preserve"> “tabella”</w:t>
      </w:r>
      <w:r w:rsidR="008540DB">
        <w:rPr>
          <w:rFonts w:ascii="Century Gothic" w:hAnsi="Century Gothic" w:cs="Calibri"/>
          <w:b/>
          <w:bCs/>
          <w:i/>
          <w:color w:val="1F497D"/>
          <w:szCs w:val="28"/>
        </w:rPr>
        <w:t>:</w:t>
      </w:r>
      <w:r w:rsidRPr="00153D7C">
        <w:rPr>
          <w:rFonts w:ascii="Century Gothic" w:hAnsi="Century Gothic" w:cs="Calibri"/>
        </w:rPr>
        <w:t xml:space="preserve"> </w:t>
      </w:r>
      <w:r w:rsidR="008540DB">
        <w:rPr>
          <w:rFonts w:ascii="Century Gothic" w:hAnsi="Century Gothic" w:cs="Calibri"/>
        </w:rPr>
        <w:t xml:space="preserve">sono i campi in cui è presente una lista/ elenco e sono riconoscibile da una freccia verso il basso a destra del campo. Tale elenchi possono essere </w:t>
      </w:r>
      <w:r w:rsidRPr="00153D7C">
        <w:rPr>
          <w:rFonts w:ascii="Century Gothic" w:hAnsi="Century Gothic" w:cs="Calibri"/>
        </w:rPr>
        <w:t>gesti</w:t>
      </w:r>
      <w:r w:rsidR="008540DB">
        <w:rPr>
          <w:rFonts w:ascii="Century Gothic" w:hAnsi="Century Gothic" w:cs="Calibri"/>
        </w:rPr>
        <w:t xml:space="preserve">ti </w:t>
      </w:r>
      <w:r w:rsidRPr="00153D7C">
        <w:rPr>
          <w:rFonts w:ascii="Century Gothic" w:hAnsi="Century Gothic" w:cs="Calibri"/>
        </w:rPr>
        <w:t>premendo il tasto funzione “F2”, che permette, oltre alla visione dei valori disponibili, l’inserimento di nuove voci</w:t>
      </w:r>
      <w:r w:rsidR="008540DB">
        <w:rPr>
          <w:rFonts w:ascii="Century Gothic" w:hAnsi="Century Gothic" w:cs="Calibri"/>
        </w:rPr>
        <w:t xml:space="preserve"> (solo se amministratori di sistema)</w:t>
      </w:r>
      <w:r w:rsidRPr="00153D7C">
        <w:rPr>
          <w:rFonts w:ascii="Century Gothic" w:hAnsi="Century Gothic" w:cs="Calibri"/>
        </w:rPr>
        <w:t>.</w:t>
      </w:r>
    </w:p>
    <w:p w:rsidR="008540DB" w:rsidRDefault="008540DB" w:rsidP="008540DB">
      <w:pPr>
        <w:spacing w:before="120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5355064" wp14:editId="7959DF1F">
            <wp:extent cx="2066925" cy="310039"/>
            <wp:effectExtent l="0" t="0" r="0" b="0"/>
            <wp:docPr id="14345" name="Immagine 1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489" t="60694" r="53230" b="34429"/>
                    <a:stretch/>
                  </pic:blipFill>
                  <pic:spPr bwMode="auto">
                    <a:xfrm>
                      <a:off x="0" y="0"/>
                      <a:ext cx="2085881" cy="31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923" w:rsidRDefault="00A22923" w:rsidP="000A4EAA">
      <w:pPr>
        <w:spacing w:before="120"/>
        <w:ind w:left="360"/>
        <w:jc w:val="both"/>
        <w:rPr>
          <w:rFonts w:ascii="Century Gothic" w:hAnsi="Century Gothic" w:cs="Calibri"/>
        </w:rPr>
      </w:pPr>
    </w:p>
    <w:p w:rsidR="005056DB" w:rsidRDefault="005056DB" w:rsidP="000A4EAA">
      <w:pPr>
        <w:spacing w:before="120"/>
        <w:ind w:left="36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  <w:b/>
          <w:bCs/>
          <w:i/>
          <w:color w:val="1F497D"/>
          <w:szCs w:val="28"/>
        </w:rPr>
        <w:t>L</w:t>
      </w:r>
      <w:r w:rsidR="00CC184C">
        <w:rPr>
          <w:rFonts w:ascii="Century Gothic" w:hAnsi="Century Gothic" w:cs="Calibri"/>
          <w:b/>
          <w:bCs/>
          <w:i/>
          <w:color w:val="1F497D"/>
          <w:szCs w:val="28"/>
        </w:rPr>
        <w:t>a</w:t>
      </w:r>
      <w:r>
        <w:rPr>
          <w:rFonts w:ascii="Century Gothic" w:hAnsi="Century Gothic" w:cs="Calibri"/>
          <w:b/>
          <w:bCs/>
          <w:i/>
          <w:color w:val="1F497D"/>
          <w:szCs w:val="28"/>
        </w:rPr>
        <w:t xml:space="preserve"> grigli</w:t>
      </w:r>
      <w:r w:rsidR="00CC184C">
        <w:rPr>
          <w:rFonts w:ascii="Century Gothic" w:hAnsi="Century Gothic" w:cs="Calibri"/>
          <w:b/>
          <w:bCs/>
          <w:i/>
          <w:color w:val="1F497D"/>
          <w:szCs w:val="28"/>
        </w:rPr>
        <w:t>a</w:t>
      </w:r>
      <w:r>
        <w:rPr>
          <w:rFonts w:ascii="Century Gothic" w:hAnsi="Century Gothic" w:cs="Calibri"/>
          <w:b/>
          <w:bCs/>
          <w:i/>
          <w:color w:val="1F497D"/>
          <w:szCs w:val="28"/>
        </w:rPr>
        <w:t>:</w:t>
      </w:r>
      <w:r w:rsidRPr="00153D7C">
        <w:rPr>
          <w:rFonts w:ascii="Century Gothic" w:hAnsi="Century Gothic" w:cs="Calibri"/>
        </w:rPr>
        <w:t xml:space="preserve"> </w:t>
      </w:r>
      <w:r w:rsidR="00CC184C">
        <w:rPr>
          <w:rFonts w:ascii="Century Gothic" w:hAnsi="Century Gothic" w:cs="Calibri"/>
        </w:rPr>
        <w:t xml:space="preserve">è </w:t>
      </w:r>
      <w:r w:rsidR="002665DF">
        <w:rPr>
          <w:rFonts w:ascii="Century Gothic" w:hAnsi="Century Gothic" w:cs="Calibri"/>
        </w:rPr>
        <w:t>un’</w:t>
      </w:r>
      <w:r>
        <w:rPr>
          <w:rFonts w:ascii="Century Gothic" w:hAnsi="Century Gothic" w:cs="Calibri"/>
        </w:rPr>
        <w:t>esposizion</w:t>
      </w:r>
      <w:r w:rsidR="002665DF">
        <w:rPr>
          <w:rFonts w:ascii="Century Gothic" w:hAnsi="Century Gothic" w:cs="Calibri"/>
        </w:rPr>
        <w:t>e</w:t>
      </w:r>
      <w:r>
        <w:rPr>
          <w:rFonts w:ascii="Century Gothic" w:hAnsi="Century Gothic" w:cs="Calibri"/>
        </w:rPr>
        <w:t xml:space="preserve"> per riga e colonna che permett</w:t>
      </w:r>
      <w:r w:rsidR="00CC184C">
        <w:rPr>
          <w:rFonts w:ascii="Century Gothic" w:hAnsi="Century Gothic" w:cs="Calibri"/>
        </w:rPr>
        <w:t>e</w:t>
      </w:r>
      <w:r>
        <w:rPr>
          <w:rFonts w:ascii="Century Gothic" w:hAnsi="Century Gothic" w:cs="Calibri"/>
        </w:rPr>
        <w:t xml:space="preserve"> di elencare i dati in fase di ricerca.</w:t>
      </w:r>
      <w:r w:rsidR="00CC184C">
        <w:rPr>
          <w:rFonts w:ascii="Century Gothic" w:hAnsi="Century Gothic" w:cs="Calibri"/>
        </w:rPr>
        <w:t xml:space="preserve"> Ha le seguenti caratteristiche: </w:t>
      </w:r>
    </w:p>
    <w:p w:rsidR="005056DB" w:rsidRDefault="005056DB" w:rsidP="005056DB">
      <w:pPr>
        <w:spacing w:before="120"/>
        <w:ind w:left="426"/>
        <w:jc w:val="center"/>
        <w:rPr>
          <w:rFonts w:ascii="Century Gothic" w:hAnsi="Century Gothic" w:cs="Calibri"/>
          <w:b/>
          <w:bCs/>
          <w:i/>
          <w:color w:val="1F497D"/>
          <w:szCs w:val="28"/>
        </w:rPr>
      </w:pPr>
      <w:r>
        <w:rPr>
          <w:noProof/>
        </w:rPr>
        <w:drawing>
          <wp:inline distT="0" distB="0" distL="0" distR="0" wp14:anchorId="70DC79DC" wp14:editId="553BD466">
            <wp:extent cx="5981700" cy="939842"/>
            <wp:effectExtent l="0" t="0" r="0" b="0"/>
            <wp:docPr id="143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34" cy="94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6DB" w:rsidRPr="008C7F12" w:rsidRDefault="005056DB" w:rsidP="00CC184C">
      <w:pPr>
        <w:pStyle w:val="Paragrafoelenco"/>
        <w:numPr>
          <w:ilvl w:val="0"/>
          <w:numId w:val="27"/>
        </w:numPr>
        <w:spacing w:before="180"/>
        <w:jc w:val="both"/>
      </w:pPr>
      <w:r w:rsidRPr="00CC184C">
        <w:rPr>
          <w:rFonts w:ascii="Century Gothic" w:eastAsiaTheme="minorEastAsia" w:hAnsi="Century Gothic" w:cstheme="minorBidi"/>
          <w:b/>
          <w:bCs/>
          <w:color w:val="143C64"/>
          <w:kern w:val="24"/>
        </w:rPr>
        <w:t xml:space="preserve">Ordinamento: </w:t>
      </w:r>
      <w:r w:rsidR="00CC184C"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 xml:space="preserve">cliccando sul triangolino in fondo all’intestazione di riga </w:t>
      </w:r>
      <w:r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>si può ordinare la griglia in maniera crescente/decrescente, cliccando sull’intestazione della colonna interessata</w:t>
      </w:r>
    </w:p>
    <w:p w:rsidR="005056DB" w:rsidRPr="008C7F12" w:rsidRDefault="005056DB" w:rsidP="00CC184C">
      <w:pPr>
        <w:pStyle w:val="Paragrafoelenco"/>
        <w:numPr>
          <w:ilvl w:val="0"/>
          <w:numId w:val="27"/>
        </w:numPr>
        <w:spacing w:before="180"/>
        <w:jc w:val="both"/>
      </w:pPr>
      <w:r w:rsidRPr="00CC184C">
        <w:rPr>
          <w:rFonts w:ascii="Century Gothic" w:eastAsiaTheme="minorEastAsia" w:hAnsi="Century Gothic" w:cstheme="minorBidi"/>
          <w:b/>
          <w:bCs/>
          <w:color w:val="143C64"/>
          <w:kern w:val="24"/>
        </w:rPr>
        <w:t xml:space="preserve">Filtri: </w:t>
      </w:r>
      <w:r w:rsidR="00CC184C"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 xml:space="preserve">cliccando sul triangolino in fondo all’intestazione di riga </w:t>
      </w:r>
      <w:r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 xml:space="preserve">si può filtrare la </w:t>
      </w:r>
      <w:proofErr w:type="gramStart"/>
      <w:r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>griglia  per</w:t>
      </w:r>
      <w:proofErr w:type="gramEnd"/>
      <w:r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 xml:space="preserve"> contenuto del dato interessato cliccando sul triangolino in fondo all’intestazione di riga e selezionando </w:t>
      </w:r>
      <w:r w:rsidRPr="00CC184C">
        <w:rPr>
          <w:rFonts w:ascii="Century Gothic" w:eastAsiaTheme="minorEastAsia" w:hAnsi="Century Gothic" w:cstheme="minorBidi"/>
          <w:i/>
          <w:iCs/>
          <w:color w:val="262626" w:themeColor="text1" w:themeTint="D9"/>
          <w:kern w:val="24"/>
        </w:rPr>
        <w:t xml:space="preserve">“filtri”; quando un filtro è attivo l’intestazione della griglia appare in </w:t>
      </w:r>
      <w:r w:rsidRPr="00CC184C">
        <w:rPr>
          <w:rFonts w:ascii="Century Gothic" w:eastAsiaTheme="minorEastAsia" w:hAnsi="Century Gothic" w:cstheme="minorBidi"/>
          <w:b/>
          <w:bCs/>
          <w:i/>
          <w:iCs/>
          <w:color w:val="262626" w:themeColor="text1" w:themeTint="D9"/>
          <w:kern w:val="24"/>
          <w:u w:val="single"/>
        </w:rPr>
        <w:t>grassetto sottolineato</w:t>
      </w:r>
    </w:p>
    <w:p w:rsidR="005056DB" w:rsidRPr="008C7F12" w:rsidRDefault="005056DB" w:rsidP="00CC184C">
      <w:pPr>
        <w:pStyle w:val="Paragrafoelenco"/>
        <w:numPr>
          <w:ilvl w:val="0"/>
          <w:numId w:val="27"/>
        </w:numPr>
        <w:spacing w:before="180"/>
        <w:jc w:val="both"/>
      </w:pPr>
      <w:r w:rsidRPr="00CC184C">
        <w:rPr>
          <w:rFonts w:ascii="Century Gothic" w:eastAsiaTheme="minorEastAsia" w:hAnsi="Century Gothic" w:cstheme="minorBidi"/>
          <w:b/>
          <w:bCs/>
          <w:color w:val="143C64"/>
          <w:kern w:val="24"/>
        </w:rPr>
        <w:t xml:space="preserve">Scelta colonne: </w:t>
      </w:r>
      <w:r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>cliccando sul triangolino in fondo all’intestazione di riga e selezionando “</w:t>
      </w:r>
      <w:r w:rsidRPr="00CC184C">
        <w:rPr>
          <w:rFonts w:ascii="Century Gothic" w:eastAsiaTheme="minorEastAsia" w:hAnsi="Century Gothic" w:cstheme="minorBidi"/>
          <w:i/>
          <w:iCs/>
          <w:color w:val="262626" w:themeColor="text1" w:themeTint="D9"/>
          <w:kern w:val="24"/>
        </w:rPr>
        <w:t>colonne</w:t>
      </w:r>
      <w:r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 xml:space="preserve">”, si possono selezionare e visualizzare solo le colonne interessate </w:t>
      </w:r>
    </w:p>
    <w:p w:rsidR="005056DB" w:rsidRPr="00CC184C" w:rsidRDefault="005056DB" w:rsidP="00CC184C">
      <w:pPr>
        <w:pStyle w:val="Paragrafoelenco"/>
        <w:numPr>
          <w:ilvl w:val="0"/>
          <w:numId w:val="27"/>
        </w:numPr>
        <w:spacing w:before="180"/>
        <w:jc w:val="both"/>
      </w:pPr>
      <w:proofErr w:type="spellStart"/>
      <w:r w:rsidRPr="00CC184C">
        <w:rPr>
          <w:rFonts w:ascii="Century Gothic" w:eastAsiaTheme="minorEastAsia" w:hAnsi="Century Gothic" w:cstheme="minorBidi"/>
          <w:b/>
          <w:bCs/>
          <w:color w:val="143C64"/>
          <w:kern w:val="24"/>
        </w:rPr>
        <w:t>Editazione</w:t>
      </w:r>
      <w:proofErr w:type="spellEnd"/>
      <w:r w:rsidRPr="00CC184C">
        <w:rPr>
          <w:rFonts w:ascii="Century Gothic" w:eastAsiaTheme="minorEastAsia" w:hAnsi="Century Gothic" w:cstheme="minorBidi"/>
          <w:b/>
          <w:bCs/>
          <w:color w:val="143C64"/>
          <w:kern w:val="24"/>
        </w:rPr>
        <w:t xml:space="preserve">: </w:t>
      </w:r>
      <w:r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 xml:space="preserve">qualora sia previsto, si possono editare i dati all’interno delle cella (nell’intestazione esce il simbolo della matitina </w:t>
      </w:r>
    </w:p>
    <w:p w:rsidR="00CC184C" w:rsidRPr="008C7F12" w:rsidRDefault="00CC184C" w:rsidP="00CC184C">
      <w:pPr>
        <w:pStyle w:val="Paragrafoelenco"/>
        <w:numPr>
          <w:ilvl w:val="0"/>
          <w:numId w:val="27"/>
        </w:numPr>
        <w:spacing w:before="180"/>
        <w:jc w:val="both"/>
      </w:pPr>
      <w:r>
        <w:rPr>
          <w:rFonts w:ascii="Century Gothic" w:eastAsiaTheme="minorEastAsia" w:hAnsi="Century Gothic" w:cstheme="minorBidi"/>
          <w:b/>
          <w:bCs/>
          <w:color w:val="143C64"/>
          <w:kern w:val="24"/>
        </w:rPr>
        <w:t>Spostamento:</w:t>
      </w:r>
      <w:r>
        <w:t xml:space="preserve"> </w:t>
      </w:r>
      <w:r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>posizionandosi su di una colonna e tenendo premuto</w:t>
      </w:r>
      <w:r w:rsidR="002665DF">
        <w:rPr>
          <w:rFonts w:ascii="Century Gothic" w:eastAsiaTheme="minorEastAsia" w:hAnsi="Century Gothic" w:cstheme="minorBidi"/>
          <w:color w:val="262626" w:themeColor="text1" w:themeTint="D9"/>
          <w:kern w:val="24"/>
        </w:rPr>
        <w:t xml:space="preserve"> </w:t>
      </w:r>
      <w:r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 xml:space="preserve">il tasto del </w:t>
      </w:r>
      <w:proofErr w:type="gramStart"/>
      <w:r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>Mouse ,</w:t>
      </w:r>
      <w:proofErr w:type="gramEnd"/>
      <w:r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 xml:space="preserve"> si può spostare la colonna nella posizione desiderata</w:t>
      </w:r>
    </w:p>
    <w:p w:rsidR="005056DB" w:rsidRPr="008C7F12" w:rsidRDefault="005056DB" w:rsidP="00CC184C">
      <w:pPr>
        <w:pStyle w:val="Paragrafoelenco"/>
        <w:numPr>
          <w:ilvl w:val="0"/>
          <w:numId w:val="27"/>
        </w:numPr>
        <w:spacing w:before="180"/>
        <w:jc w:val="both"/>
      </w:pPr>
      <w:r w:rsidRPr="00CC184C">
        <w:rPr>
          <w:rFonts w:ascii="Century Gothic" w:eastAsiaTheme="minorEastAsia" w:hAnsi="Century Gothic" w:cstheme="minorBidi"/>
          <w:b/>
          <w:bCs/>
          <w:color w:val="143C64"/>
          <w:kern w:val="24"/>
        </w:rPr>
        <w:t xml:space="preserve">Azioni legate: </w:t>
      </w:r>
      <w:r w:rsidRPr="00CC184C">
        <w:rPr>
          <w:rFonts w:ascii="Century Gothic" w:eastAsiaTheme="minorEastAsia" w:hAnsi="Century Gothic" w:cstheme="minorBidi"/>
          <w:color w:val="262626" w:themeColor="text1" w:themeTint="D9"/>
          <w:kern w:val="24"/>
        </w:rPr>
        <w:t>in alcune griglie, premendo il tasto destro del mouse, appare un piccolo menu di azioni disponibili che si possono effettuare sul record selezionato.</w:t>
      </w:r>
    </w:p>
    <w:p w:rsidR="005056DB" w:rsidRDefault="005056DB" w:rsidP="000A4EAA">
      <w:pPr>
        <w:spacing w:before="120"/>
        <w:ind w:left="360"/>
        <w:jc w:val="both"/>
        <w:rPr>
          <w:rFonts w:ascii="Century Gothic" w:hAnsi="Century Gothic" w:cs="Calibri"/>
          <w:b/>
          <w:bCs/>
          <w:i/>
          <w:color w:val="1F497D"/>
          <w:szCs w:val="28"/>
        </w:rPr>
      </w:pPr>
    </w:p>
    <w:p w:rsidR="008C7F12" w:rsidRDefault="00B47BE3" w:rsidP="000A4EAA">
      <w:pPr>
        <w:spacing w:before="120"/>
        <w:ind w:left="36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  <w:b/>
          <w:bCs/>
          <w:i/>
          <w:color w:val="1F497D"/>
          <w:szCs w:val="28"/>
        </w:rPr>
        <w:t>Bottoni</w:t>
      </w:r>
      <w:r w:rsidR="00CF25AF">
        <w:rPr>
          <w:rFonts w:ascii="Century Gothic" w:hAnsi="Century Gothic" w:cs="Calibri"/>
          <w:b/>
          <w:bCs/>
          <w:i/>
          <w:color w:val="1F497D"/>
          <w:szCs w:val="28"/>
        </w:rPr>
        <w:t xml:space="preserve"> icona</w:t>
      </w:r>
      <w:r w:rsidR="00CC184C">
        <w:rPr>
          <w:rFonts w:ascii="Century Gothic" w:hAnsi="Century Gothic" w:cs="Calibri"/>
          <w:b/>
          <w:bCs/>
          <w:i/>
          <w:color w:val="1F497D"/>
          <w:szCs w:val="28"/>
        </w:rPr>
        <w:t xml:space="preserve"> della griglia</w:t>
      </w:r>
      <w:r>
        <w:rPr>
          <w:rFonts w:ascii="Century Gothic" w:hAnsi="Century Gothic" w:cs="Calibri"/>
          <w:b/>
          <w:bCs/>
          <w:i/>
          <w:color w:val="1F497D"/>
          <w:szCs w:val="28"/>
        </w:rPr>
        <w:t xml:space="preserve">: </w:t>
      </w:r>
      <w:r w:rsidRPr="008540DB">
        <w:rPr>
          <w:rFonts w:ascii="Century Gothic" w:hAnsi="Century Gothic" w:cs="Calibri"/>
        </w:rPr>
        <w:t>all’interno dei programmi</w:t>
      </w:r>
      <w:r>
        <w:rPr>
          <w:rFonts w:ascii="Century Gothic" w:hAnsi="Century Gothic" w:cs="Calibri"/>
        </w:rPr>
        <w:t xml:space="preserve"> </w:t>
      </w:r>
      <w:r w:rsidR="00CC184C">
        <w:rPr>
          <w:rFonts w:ascii="Century Gothic" w:hAnsi="Century Gothic" w:cs="Calibri"/>
        </w:rPr>
        <w:t xml:space="preserve">dov’è presente una griglia, sopra alla griglia stessa sono presenti dei bottoni </w:t>
      </w:r>
      <w:r w:rsidR="00CF25AF">
        <w:rPr>
          <w:rFonts w:ascii="Century Gothic" w:hAnsi="Century Gothic" w:cs="Calibri"/>
        </w:rPr>
        <w:t>che permettono di effettuare determinate operazioni:</w:t>
      </w:r>
      <w:r>
        <w:rPr>
          <w:rFonts w:ascii="Century Gothic" w:hAnsi="Century Gothic" w:cs="Calibri"/>
        </w:rPr>
        <w:t xml:space="preserve"> </w:t>
      </w:r>
    </w:p>
    <w:p w:rsidR="008C7F12" w:rsidRPr="00CF25AF" w:rsidRDefault="008C7F12" w:rsidP="00CF25AF">
      <w:pPr>
        <w:pStyle w:val="Paragrafoelenco"/>
        <w:numPr>
          <w:ilvl w:val="0"/>
          <w:numId w:val="27"/>
        </w:numPr>
        <w:spacing w:before="180"/>
        <w:jc w:val="both"/>
        <w:rPr>
          <w:rFonts w:ascii="Century Gothic" w:eastAsiaTheme="minorEastAsia" w:hAnsi="Century Gothic" w:cstheme="minorBidi"/>
          <w:bCs/>
          <w:color w:val="143C64"/>
          <w:kern w:val="24"/>
        </w:rPr>
      </w:pPr>
      <w:r w:rsidRPr="00CF25AF">
        <w:rPr>
          <w:rFonts w:ascii="Century Gothic" w:eastAsiaTheme="minorEastAsia" w:hAnsi="Century Gothic" w:cstheme="minorBidi"/>
          <w:b/>
          <w:bCs/>
          <w:color w:val="143C64"/>
          <w:kern w:val="24"/>
        </w:rPr>
        <w:t>CSV:</w:t>
      </w:r>
      <w:r w:rsidRPr="00CF25AF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cliccare sull’icona indicata, per effettuare il download di un file in formato CSV, apribile con diversi programmi di foglio di calcolo quali Office Excel, Open Office, Libre Office, </w:t>
      </w:r>
      <w:proofErr w:type="gramStart"/>
      <w:r w:rsidRPr="00CF25AF">
        <w:rPr>
          <w:rFonts w:ascii="Century Gothic" w:eastAsiaTheme="minorEastAsia" w:hAnsi="Century Gothic" w:cstheme="minorBidi"/>
          <w:bCs/>
          <w:color w:val="143C64"/>
          <w:kern w:val="24"/>
        </w:rPr>
        <w:t>etc..</w:t>
      </w:r>
      <w:proofErr w:type="gramEnd"/>
      <w:r w:rsidRPr="00CF25AF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</w:t>
      </w:r>
    </w:p>
    <w:p w:rsidR="008C7F12" w:rsidRPr="00CF25AF" w:rsidRDefault="0006227C" w:rsidP="00CF25AF">
      <w:pPr>
        <w:pStyle w:val="Paragrafoelenco"/>
        <w:numPr>
          <w:ilvl w:val="0"/>
          <w:numId w:val="27"/>
        </w:numPr>
        <w:spacing w:before="180"/>
        <w:jc w:val="both"/>
        <w:rPr>
          <w:rFonts w:ascii="Century Gothic" w:eastAsiaTheme="minorEastAsia" w:hAnsi="Century Gothic" w:cstheme="minorBidi"/>
          <w:bCs/>
          <w:color w:val="143C64"/>
          <w:kern w:val="24"/>
        </w:rPr>
      </w:pPr>
      <w:r>
        <w:rPr>
          <w:rFonts w:ascii="Century Gothic" w:eastAsiaTheme="minorEastAsia" w:hAnsi="Century Gothic" w:cstheme="minorBidi"/>
          <w:b/>
          <w:bCs/>
          <w:color w:val="143C64"/>
          <w:kern w:val="24"/>
        </w:rPr>
        <w:t>WORD/</w:t>
      </w:r>
      <w:r w:rsidR="008C7F12" w:rsidRPr="00CF25AF">
        <w:rPr>
          <w:rFonts w:ascii="Century Gothic" w:eastAsiaTheme="minorEastAsia" w:hAnsi="Century Gothic" w:cstheme="minorBidi"/>
          <w:b/>
          <w:bCs/>
          <w:color w:val="143C64"/>
          <w:kern w:val="24"/>
        </w:rPr>
        <w:t>DOC</w:t>
      </w:r>
      <w:r>
        <w:rPr>
          <w:rFonts w:ascii="Century Gothic" w:eastAsiaTheme="minorEastAsia" w:hAnsi="Century Gothic" w:cstheme="minorBidi"/>
          <w:b/>
          <w:bCs/>
          <w:color w:val="143C64"/>
          <w:kern w:val="24"/>
        </w:rPr>
        <w:t>/LETTERA</w:t>
      </w:r>
      <w:r w:rsidR="008C7F12" w:rsidRPr="00CF25AF">
        <w:rPr>
          <w:rFonts w:ascii="Century Gothic" w:eastAsiaTheme="minorEastAsia" w:hAnsi="Century Gothic" w:cstheme="minorBidi"/>
          <w:b/>
          <w:bCs/>
          <w:color w:val="143C64"/>
          <w:kern w:val="24"/>
        </w:rPr>
        <w:t>:</w:t>
      </w:r>
      <w:r w:rsidR="008C7F12" w:rsidRPr="00CF25AF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cliccare sull’icona indicata, per effettua il download di un file in formato DOC apribile con i programmi di videoscrittura quali Office Word, Open Office, Libre Office, </w:t>
      </w:r>
      <w:proofErr w:type="spellStart"/>
      <w:r w:rsidR="008C7F12" w:rsidRPr="00CF25AF">
        <w:rPr>
          <w:rFonts w:ascii="Century Gothic" w:eastAsiaTheme="minorEastAsia" w:hAnsi="Century Gothic" w:cstheme="minorBidi"/>
          <w:bCs/>
          <w:color w:val="143C64"/>
          <w:kern w:val="24"/>
        </w:rPr>
        <w:t>etc</w:t>
      </w:r>
      <w:proofErr w:type="spellEnd"/>
      <w:r w:rsidR="008C7F12" w:rsidRPr="00CF25AF">
        <w:rPr>
          <w:rFonts w:ascii="Century Gothic" w:eastAsiaTheme="minorEastAsia" w:hAnsi="Century Gothic" w:cstheme="minorBidi"/>
          <w:bCs/>
          <w:color w:val="143C64"/>
          <w:kern w:val="24"/>
        </w:rPr>
        <w:t>…</w:t>
      </w:r>
    </w:p>
    <w:p w:rsidR="00CF25AF" w:rsidRPr="00CF25AF" w:rsidRDefault="008C7F12" w:rsidP="00CF25AF">
      <w:pPr>
        <w:pStyle w:val="Paragrafoelenco"/>
        <w:numPr>
          <w:ilvl w:val="0"/>
          <w:numId w:val="27"/>
        </w:numPr>
        <w:spacing w:before="180"/>
        <w:jc w:val="both"/>
        <w:rPr>
          <w:rFonts w:ascii="Century Gothic" w:eastAsiaTheme="minorEastAsia" w:hAnsi="Century Gothic" w:cstheme="minorBidi"/>
          <w:bCs/>
          <w:color w:val="143C64"/>
          <w:kern w:val="24"/>
        </w:rPr>
      </w:pPr>
      <w:r w:rsidRPr="00CF25AF">
        <w:rPr>
          <w:rFonts w:ascii="Century Gothic" w:eastAsiaTheme="minorEastAsia" w:hAnsi="Century Gothic" w:cstheme="minorBidi"/>
          <w:b/>
          <w:bCs/>
          <w:color w:val="143C64"/>
          <w:kern w:val="24"/>
        </w:rPr>
        <w:t>CONTATTA:</w:t>
      </w:r>
      <w:r w:rsidRPr="00CF25AF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cliccare sull’icona indicata, per aprire la finestra per gestione dell’invio di comunicazioni via Lettera, Mail, Sms alle anagrafiche/polizze risultato di un’estrazione.</w:t>
      </w:r>
      <w:r w:rsidR="00CF25AF" w:rsidRPr="00CF25AF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</w:t>
      </w:r>
    </w:p>
    <w:p w:rsidR="008C7F12" w:rsidRDefault="00CF25AF" w:rsidP="00CF25AF">
      <w:pPr>
        <w:pStyle w:val="Paragrafoelenco"/>
        <w:numPr>
          <w:ilvl w:val="0"/>
          <w:numId w:val="27"/>
        </w:numPr>
        <w:spacing w:before="180"/>
        <w:jc w:val="both"/>
        <w:rPr>
          <w:sz w:val="27"/>
        </w:rPr>
      </w:pPr>
      <w:r w:rsidRPr="00CF25AF">
        <w:rPr>
          <w:rFonts w:ascii="Century Gothic" w:eastAsiaTheme="minorEastAsia" w:hAnsi="Century Gothic" w:cstheme="minorBidi"/>
          <w:b/>
          <w:bCs/>
          <w:color w:val="143C64"/>
          <w:kern w:val="24"/>
        </w:rPr>
        <w:t>NUOVO:</w:t>
      </w:r>
      <w:r w:rsidRPr="00CF25AF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permette di aprire una nuova posizione relativa all’argomento trattato</w:t>
      </w:r>
    </w:p>
    <w:p w:rsidR="00CF25AF" w:rsidRDefault="00CF25AF" w:rsidP="00CF25AF">
      <w:pPr>
        <w:spacing w:before="120"/>
        <w:ind w:left="360"/>
        <w:jc w:val="center"/>
        <w:rPr>
          <w:rFonts w:ascii="Century Gothic" w:hAnsi="Century Gothic" w:cs="Calibri"/>
        </w:rPr>
      </w:pPr>
      <w:r>
        <w:rPr>
          <w:noProof/>
        </w:rPr>
        <w:drawing>
          <wp:inline distT="0" distB="0" distL="0" distR="0" wp14:anchorId="333BE160" wp14:editId="1B41FBD1">
            <wp:extent cx="1866900" cy="381000"/>
            <wp:effectExtent l="0" t="0" r="0" b="0"/>
            <wp:docPr id="14351" name="Immagine 1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85" t="42811" r="82785" b="51770"/>
                    <a:stretch/>
                  </pic:blipFill>
                  <pic:spPr bwMode="auto">
                    <a:xfrm>
                      <a:off x="0" y="0"/>
                      <a:ext cx="1871105" cy="38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5B252" wp14:editId="6D16CA1B">
            <wp:extent cx="1900209" cy="371475"/>
            <wp:effectExtent l="0" t="0" r="5080" b="0"/>
            <wp:docPr id="14350" name="Immagine 1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8075" t="36579" r="79565" b="59124"/>
                    <a:stretch/>
                  </pic:blipFill>
                  <pic:spPr bwMode="auto">
                    <a:xfrm>
                      <a:off x="0" y="0"/>
                      <a:ext cx="1902768" cy="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5AF" w:rsidRDefault="00CF25AF" w:rsidP="00CF25AF">
      <w:pPr>
        <w:spacing w:before="120"/>
        <w:ind w:left="360"/>
        <w:jc w:val="center"/>
        <w:rPr>
          <w:noProof/>
        </w:rPr>
      </w:pPr>
    </w:p>
    <w:p w:rsidR="00CF25AF" w:rsidRDefault="00CF25AF" w:rsidP="000A4EAA">
      <w:pPr>
        <w:spacing w:before="120"/>
        <w:ind w:left="360"/>
        <w:jc w:val="both"/>
        <w:rPr>
          <w:rFonts w:ascii="Century Gothic" w:hAnsi="Century Gothic" w:cs="Calibri"/>
        </w:rPr>
      </w:pPr>
    </w:p>
    <w:p w:rsidR="000A4EAA" w:rsidRDefault="008C7F12" w:rsidP="000A4EAA">
      <w:pPr>
        <w:spacing w:before="120"/>
        <w:ind w:left="360"/>
        <w:jc w:val="both"/>
        <w:rPr>
          <w:rFonts w:ascii="Century Gothic" w:hAnsi="Century Gothic" w:cs="Calibri"/>
        </w:rPr>
      </w:pPr>
      <w:r w:rsidRPr="0006227C">
        <w:rPr>
          <w:rFonts w:ascii="Century Gothic" w:hAnsi="Century Gothic" w:cs="Calibri"/>
          <w:b/>
          <w:bCs/>
          <w:i/>
          <w:color w:val="1F497D"/>
          <w:szCs w:val="28"/>
        </w:rPr>
        <w:t>Bottoni e tasti</w:t>
      </w:r>
      <w:r w:rsidR="0006227C" w:rsidRPr="0006227C">
        <w:rPr>
          <w:rFonts w:ascii="Century Gothic" w:hAnsi="Century Gothic" w:cs="Calibri"/>
          <w:b/>
          <w:bCs/>
          <w:i/>
          <w:color w:val="1F497D"/>
          <w:szCs w:val="28"/>
        </w:rPr>
        <w:t xml:space="preserve"> di procedura:</w:t>
      </w:r>
      <w:r w:rsidR="0006227C">
        <w:rPr>
          <w:rFonts w:ascii="Century Gothic" w:hAnsi="Century Gothic" w:cs="Calibri"/>
        </w:rPr>
        <w:t xml:space="preserve"> d</w:t>
      </w:r>
      <w:r w:rsidR="0006227C" w:rsidRPr="000A4EAA">
        <w:rPr>
          <w:rFonts w:ascii="Century Gothic" w:hAnsi="Century Gothic" w:cs="Calibri"/>
        </w:rPr>
        <w:t>urante l’utilizzo/navigazione all’interno della procedura andremo incontro all’utilizzo di diversi tasti</w:t>
      </w:r>
      <w:r w:rsidR="00842687">
        <w:rPr>
          <w:rFonts w:ascii="Century Gothic" w:hAnsi="Century Gothic" w:cs="Calibri"/>
        </w:rPr>
        <w:t>, che attivano determinate funzioni,</w:t>
      </w:r>
      <w:r w:rsidR="0006227C" w:rsidRPr="000A4EAA">
        <w:rPr>
          <w:rFonts w:ascii="Century Gothic" w:hAnsi="Century Gothic" w:cs="Calibri"/>
        </w:rPr>
        <w:t xml:space="preserve"> contrassegnati da icone che in diverse videate verranno utilizzate sempre nello stesso modo.</w:t>
      </w:r>
    </w:p>
    <w:p w:rsidR="008C7F12" w:rsidRPr="0006227C" w:rsidRDefault="008C7F12" w:rsidP="0006227C">
      <w:pPr>
        <w:pStyle w:val="Paragrafoelenco"/>
        <w:numPr>
          <w:ilvl w:val="0"/>
          <w:numId w:val="27"/>
        </w:numPr>
        <w:spacing w:before="180"/>
        <w:jc w:val="both"/>
        <w:rPr>
          <w:rFonts w:ascii="Century Gothic" w:eastAsiaTheme="minorEastAsia" w:hAnsi="Century Gothic" w:cstheme="minorBidi"/>
          <w:bCs/>
          <w:color w:val="143C64"/>
          <w:kern w:val="24"/>
        </w:rPr>
      </w:pPr>
      <w:r w:rsidRPr="0006227C">
        <w:rPr>
          <w:rFonts w:ascii="Century Gothic" w:eastAsiaTheme="minorEastAsia" w:hAnsi="Century Gothic" w:cstheme="minorBidi"/>
          <w:b/>
          <w:bCs/>
          <w:color w:val="143C64"/>
          <w:kern w:val="24"/>
        </w:rPr>
        <w:t>CERCA:</w:t>
      </w:r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</w:t>
      </w:r>
      <w:r w:rsidR="00842687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permette di effettuare </w:t>
      </w:r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>l’elaborazione</w:t>
      </w:r>
      <w:r w:rsidR="00842687">
        <w:rPr>
          <w:rFonts w:ascii="Century Gothic" w:eastAsiaTheme="minorEastAsia" w:hAnsi="Century Gothic" w:cstheme="minorBidi"/>
          <w:bCs/>
          <w:color w:val="143C64"/>
          <w:kern w:val="24"/>
        </w:rPr>
        <w:t>/</w:t>
      </w:r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estrazione dei dati, tramite eventuali filtri </w:t>
      </w:r>
      <w:proofErr w:type="spellStart"/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>pre</w:t>
      </w:r>
      <w:proofErr w:type="spellEnd"/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>-selezionati.</w:t>
      </w:r>
      <w:r w:rsidR="00842687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Tale funzione si attiva anche premendo l’invio della tastiera.</w:t>
      </w:r>
    </w:p>
    <w:p w:rsidR="008C7F12" w:rsidRPr="0006227C" w:rsidRDefault="008C7F12" w:rsidP="0006227C">
      <w:pPr>
        <w:pStyle w:val="Paragrafoelenco"/>
        <w:numPr>
          <w:ilvl w:val="0"/>
          <w:numId w:val="27"/>
        </w:numPr>
        <w:spacing w:before="180"/>
        <w:jc w:val="both"/>
        <w:rPr>
          <w:rFonts w:ascii="Century Gothic" w:eastAsiaTheme="minorEastAsia" w:hAnsi="Century Gothic" w:cstheme="minorBidi"/>
          <w:bCs/>
          <w:color w:val="143C64"/>
          <w:kern w:val="24"/>
        </w:rPr>
      </w:pPr>
      <w:r w:rsidRPr="0006227C">
        <w:rPr>
          <w:rFonts w:ascii="Century Gothic" w:eastAsiaTheme="minorEastAsia" w:hAnsi="Century Gothic" w:cstheme="minorBidi"/>
          <w:b/>
          <w:bCs/>
          <w:color w:val="143C64"/>
          <w:kern w:val="24"/>
        </w:rPr>
        <w:t>SALVA:</w:t>
      </w:r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permette di salvare le modifiche effettuate in una videata</w:t>
      </w:r>
      <w:r w:rsidR="00842687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. </w:t>
      </w:r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</w:t>
      </w:r>
      <w:r w:rsidR="00842687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In caso di programma con cartelle </w:t>
      </w:r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di </w:t>
      </w:r>
      <w:r w:rsidR="00842687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lavoro, </w:t>
      </w:r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>il cambio di videata salva automaticamente.</w:t>
      </w:r>
    </w:p>
    <w:p w:rsidR="008C7F12" w:rsidRPr="0006227C" w:rsidRDefault="008C7F12" w:rsidP="0006227C">
      <w:pPr>
        <w:pStyle w:val="Paragrafoelenco"/>
        <w:numPr>
          <w:ilvl w:val="0"/>
          <w:numId w:val="27"/>
        </w:numPr>
        <w:spacing w:before="180"/>
        <w:jc w:val="both"/>
        <w:rPr>
          <w:rFonts w:ascii="Century Gothic" w:eastAsiaTheme="minorEastAsia" w:hAnsi="Century Gothic" w:cstheme="minorBidi"/>
          <w:bCs/>
          <w:color w:val="143C64"/>
          <w:kern w:val="24"/>
        </w:rPr>
      </w:pPr>
      <w:r w:rsidRPr="0006227C">
        <w:rPr>
          <w:rFonts w:ascii="Century Gothic" w:eastAsiaTheme="minorEastAsia" w:hAnsi="Century Gothic" w:cstheme="minorBidi"/>
          <w:b/>
          <w:bCs/>
          <w:color w:val="143C64"/>
          <w:kern w:val="24"/>
        </w:rPr>
        <w:t>ELIMINA:</w:t>
      </w:r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permette di eliminare una posizione dopo averla selezionata con click o doppio click in griglia.</w:t>
      </w:r>
    </w:p>
    <w:p w:rsidR="008C7F12" w:rsidRPr="0006227C" w:rsidRDefault="008C7F12" w:rsidP="0006227C">
      <w:pPr>
        <w:pStyle w:val="Paragrafoelenco"/>
        <w:numPr>
          <w:ilvl w:val="0"/>
          <w:numId w:val="27"/>
        </w:numPr>
        <w:spacing w:before="180"/>
        <w:jc w:val="both"/>
        <w:rPr>
          <w:rFonts w:ascii="Century Gothic" w:eastAsiaTheme="minorEastAsia" w:hAnsi="Century Gothic" w:cstheme="minorBidi"/>
          <w:bCs/>
          <w:color w:val="143C64"/>
          <w:kern w:val="24"/>
        </w:rPr>
      </w:pPr>
      <w:proofErr w:type="gramStart"/>
      <w:r w:rsidRPr="0006227C">
        <w:rPr>
          <w:rFonts w:ascii="Century Gothic" w:eastAsiaTheme="minorEastAsia" w:hAnsi="Century Gothic" w:cstheme="minorBidi"/>
          <w:b/>
          <w:bCs/>
          <w:color w:val="143C64"/>
          <w:kern w:val="24"/>
        </w:rPr>
        <w:t>MODIFICA :</w:t>
      </w:r>
      <w:proofErr w:type="gramEnd"/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permette di modificare una posizione, dopo il suo richiamo con click o doppio click sul </w:t>
      </w:r>
      <w:proofErr w:type="spellStart"/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>form</w:t>
      </w:r>
      <w:proofErr w:type="spellEnd"/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soprastante la griglia</w:t>
      </w:r>
    </w:p>
    <w:p w:rsidR="008C7F12" w:rsidRDefault="008C7F12" w:rsidP="0006227C">
      <w:pPr>
        <w:pStyle w:val="Paragrafoelenco"/>
        <w:numPr>
          <w:ilvl w:val="0"/>
          <w:numId w:val="27"/>
        </w:numPr>
        <w:spacing w:before="180"/>
        <w:jc w:val="both"/>
        <w:rPr>
          <w:sz w:val="27"/>
        </w:rPr>
      </w:pPr>
      <w:r w:rsidRPr="0006227C">
        <w:rPr>
          <w:rFonts w:ascii="Century Gothic" w:eastAsiaTheme="minorEastAsia" w:hAnsi="Century Gothic" w:cstheme="minorBidi"/>
          <w:b/>
          <w:bCs/>
          <w:color w:val="143C64"/>
          <w:kern w:val="24"/>
        </w:rPr>
        <w:t>AGGIUNGI A</w:t>
      </w:r>
      <w:proofErr w:type="gramStart"/>
      <w:r w:rsidRPr="0006227C">
        <w:rPr>
          <w:rFonts w:ascii="Century Gothic" w:eastAsiaTheme="minorEastAsia" w:hAnsi="Century Gothic" w:cstheme="minorBidi"/>
          <w:b/>
          <w:bCs/>
          <w:color w:val="143C64"/>
          <w:kern w:val="24"/>
        </w:rPr>
        <w:t xml:space="preserve"> ….</w:t>
      </w:r>
      <w:proofErr w:type="gramEnd"/>
      <w:r w:rsidRPr="0006227C">
        <w:rPr>
          <w:rFonts w:ascii="Century Gothic" w:eastAsiaTheme="minorEastAsia" w:hAnsi="Century Gothic" w:cstheme="minorBidi"/>
          <w:b/>
          <w:bCs/>
          <w:color w:val="143C64"/>
          <w:kern w:val="24"/>
        </w:rPr>
        <w:t>:</w:t>
      </w:r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permette di aggiungere o modificare posizioni dopo il loro inserimento con click o doppio click sul </w:t>
      </w:r>
      <w:proofErr w:type="spellStart"/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>form</w:t>
      </w:r>
      <w:proofErr w:type="spellEnd"/>
      <w:r w:rsidRPr="0006227C">
        <w:rPr>
          <w:rFonts w:ascii="Century Gothic" w:eastAsiaTheme="minorEastAsia" w:hAnsi="Century Gothic" w:cstheme="minorBidi"/>
          <w:bCs/>
          <w:color w:val="143C64"/>
          <w:kern w:val="24"/>
        </w:rPr>
        <w:t xml:space="preserve"> soprastante la griglia.</w:t>
      </w:r>
    </w:p>
    <w:p w:rsidR="008C7F12" w:rsidRDefault="008C7F12" w:rsidP="000A4EAA">
      <w:pPr>
        <w:spacing w:before="120"/>
        <w:ind w:left="360"/>
        <w:jc w:val="both"/>
        <w:rPr>
          <w:rFonts w:ascii="Century Gothic" w:hAnsi="Century Gothic" w:cs="Calibri"/>
        </w:rPr>
      </w:pPr>
    </w:p>
    <w:p w:rsidR="0006227C" w:rsidRDefault="0006227C" w:rsidP="0006227C">
      <w:pPr>
        <w:spacing w:before="180"/>
        <w:ind w:left="426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  <w:b/>
          <w:bCs/>
          <w:i/>
          <w:color w:val="1F497D"/>
          <w:szCs w:val="28"/>
        </w:rPr>
        <w:t xml:space="preserve">Cartelle di lavoro: </w:t>
      </w:r>
      <w:r w:rsidRPr="008540DB">
        <w:rPr>
          <w:rFonts w:ascii="Century Gothic" w:hAnsi="Century Gothic" w:cs="Calibri"/>
        </w:rPr>
        <w:t>all’interno dei programmi</w:t>
      </w:r>
      <w:r>
        <w:rPr>
          <w:rFonts w:ascii="Century Gothic" w:hAnsi="Century Gothic" w:cs="Calibri"/>
        </w:rPr>
        <w:t xml:space="preserve"> </w:t>
      </w:r>
      <w:r w:rsidRPr="003A17BF">
        <w:rPr>
          <w:rFonts w:ascii="Century Gothic" w:hAnsi="Century Gothic" w:cs="Calibri"/>
        </w:rPr>
        <w:t xml:space="preserve">che prevedono la gestione di un notevole numero di informazioni, </w:t>
      </w:r>
      <w:r>
        <w:rPr>
          <w:rFonts w:ascii="Century Gothic" w:hAnsi="Century Gothic" w:cs="Calibri"/>
        </w:rPr>
        <w:t>i dati sono raggruppati</w:t>
      </w:r>
      <w:r w:rsidRPr="003A17BF">
        <w:rPr>
          <w:rFonts w:ascii="Century Gothic" w:hAnsi="Century Gothic" w:cs="Calibri"/>
        </w:rPr>
        <w:t xml:space="preserve"> in cartelle contenenti dati omogenei per facilitarne la consultazione e velocizzare la fruibilità.</w:t>
      </w:r>
      <w:r w:rsidRPr="008C7F12">
        <w:rPr>
          <w:rFonts w:ascii="Century Gothic" w:eastAsiaTheme="minorEastAsia" w:hAnsi="Century Gothic" w:cstheme="minorBidi"/>
          <w:color w:val="000000" w:themeColor="text1"/>
          <w:kern w:val="24"/>
          <w:sz w:val="27"/>
          <w:szCs w:val="27"/>
        </w:rPr>
        <w:t xml:space="preserve"> </w:t>
      </w:r>
      <w:r w:rsidRPr="003A17BF">
        <w:rPr>
          <w:rFonts w:ascii="Century Gothic" w:hAnsi="Century Gothic" w:cs="Calibri"/>
        </w:rPr>
        <w:t>Di seguito alcuni e</w:t>
      </w:r>
      <w:r>
        <w:rPr>
          <w:rFonts w:ascii="Century Gothic" w:hAnsi="Century Gothic" w:cs="Calibri"/>
        </w:rPr>
        <w:t>sem</w:t>
      </w:r>
      <w:r w:rsidRPr="003A17BF">
        <w:rPr>
          <w:rFonts w:ascii="Century Gothic" w:hAnsi="Century Gothic" w:cs="Calibri"/>
        </w:rPr>
        <w:t>pi:</w:t>
      </w:r>
    </w:p>
    <w:p w:rsidR="002665DF" w:rsidRDefault="002665DF" w:rsidP="0006227C">
      <w:pPr>
        <w:spacing w:before="180"/>
        <w:ind w:left="426"/>
        <w:jc w:val="both"/>
        <w:rPr>
          <w:rFonts w:ascii="Century Gothic" w:hAnsi="Century Gothic" w:cs="Calibri"/>
        </w:rPr>
      </w:pPr>
    </w:p>
    <w:p w:rsidR="002665DF" w:rsidRDefault="002665DF" w:rsidP="0006227C">
      <w:pPr>
        <w:spacing w:before="180"/>
        <w:ind w:left="426"/>
        <w:jc w:val="both"/>
        <w:rPr>
          <w:rFonts w:ascii="Century Gothic" w:hAnsi="Century Gothic" w:cs="Calibri"/>
        </w:rPr>
      </w:pPr>
    </w:p>
    <w:p w:rsidR="0006227C" w:rsidRPr="00CC184C" w:rsidRDefault="0006227C" w:rsidP="0006227C">
      <w:pPr>
        <w:spacing w:before="180"/>
        <w:ind w:left="426"/>
        <w:jc w:val="both"/>
        <w:rPr>
          <w:i/>
          <w:sz w:val="20"/>
          <w:szCs w:val="20"/>
        </w:rPr>
      </w:pPr>
      <w:r w:rsidRPr="00CC184C">
        <w:rPr>
          <w:rFonts w:ascii="Century Gothic" w:hAnsi="Century Gothic" w:cs="Calibri"/>
          <w:i/>
          <w:sz w:val="20"/>
          <w:szCs w:val="20"/>
        </w:rPr>
        <w:lastRenderedPageBreak/>
        <w:t>Cruscotto Anagrafico</w:t>
      </w:r>
    </w:p>
    <w:p w:rsidR="0006227C" w:rsidRDefault="0006227C" w:rsidP="0006227C">
      <w:pPr>
        <w:spacing w:before="120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DC6D015" wp14:editId="2F299FF4">
            <wp:extent cx="4242816" cy="438912"/>
            <wp:effectExtent l="0" t="0" r="5715" b="0"/>
            <wp:docPr id="14341" name="Immagine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546" t="36037" r="9593" b="51477"/>
                    <a:stretch/>
                  </pic:blipFill>
                  <pic:spPr bwMode="auto">
                    <a:xfrm>
                      <a:off x="0" y="0"/>
                      <a:ext cx="4242816" cy="43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27C" w:rsidRPr="00CC184C" w:rsidRDefault="0006227C" w:rsidP="0006227C">
      <w:pPr>
        <w:spacing w:before="120"/>
        <w:ind w:left="360"/>
        <w:rPr>
          <w:i/>
          <w:noProof/>
          <w:sz w:val="20"/>
          <w:szCs w:val="20"/>
        </w:rPr>
      </w:pPr>
      <w:r w:rsidRPr="00CC184C">
        <w:rPr>
          <w:rFonts w:ascii="Century Gothic" w:hAnsi="Century Gothic" w:cs="Calibri"/>
          <w:i/>
          <w:sz w:val="20"/>
          <w:szCs w:val="20"/>
        </w:rPr>
        <w:t>Visualizzazione anagrafica</w:t>
      </w:r>
    </w:p>
    <w:p w:rsidR="0006227C" w:rsidRDefault="0006227C" w:rsidP="0006227C">
      <w:pPr>
        <w:spacing w:before="120"/>
        <w:ind w:left="360"/>
        <w:jc w:val="both"/>
        <w:rPr>
          <w:noProof/>
        </w:rPr>
      </w:pPr>
      <w:r>
        <w:rPr>
          <w:noProof/>
        </w:rPr>
        <w:drawing>
          <wp:inline distT="0" distB="0" distL="0" distR="0" wp14:anchorId="6AEA23D0" wp14:editId="336CCA0A">
            <wp:extent cx="6134100" cy="232520"/>
            <wp:effectExtent l="0" t="0" r="0" b="0"/>
            <wp:docPr id="14342" name="Immagine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762" t="24115" r="14838" b="70195"/>
                    <a:stretch/>
                  </pic:blipFill>
                  <pic:spPr bwMode="auto">
                    <a:xfrm>
                      <a:off x="0" y="0"/>
                      <a:ext cx="6232389" cy="23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27C" w:rsidRDefault="0006227C" w:rsidP="0006227C">
      <w:pPr>
        <w:spacing w:before="120"/>
        <w:ind w:left="360"/>
        <w:jc w:val="both"/>
        <w:rPr>
          <w:rFonts w:ascii="Century Gothic" w:hAnsi="Century Gothic" w:cs="Calibri"/>
        </w:rPr>
      </w:pPr>
    </w:p>
    <w:p w:rsidR="0006227C" w:rsidRDefault="0006227C" w:rsidP="0006227C">
      <w:pPr>
        <w:spacing w:before="180"/>
        <w:ind w:left="426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  <w:b/>
          <w:bCs/>
          <w:i/>
          <w:color w:val="1F497D"/>
          <w:szCs w:val="28"/>
        </w:rPr>
        <w:t xml:space="preserve">Le icone stampa unione: </w:t>
      </w:r>
      <w:r>
        <w:rPr>
          <w:rFonts w:ascii="Century Gothic" w:hAnsi="Century Gothic" w:cs="Calibri"/>
        </w:rPr>
        <w:t>l</w:t>
      </w:r>
      <w:r w:rsidRPr="00153D7C">
        <w:rPr>
          <w:rFonts w:ascii="Century Gothic" w:hAnsi="Century Gothic" w:cs="Calibri"/>
        </w:rPr>
        <w:t xml:space="preserve">e gestioni che prevedono invio di lettere, SMS o mail in modalità “stampa unione”, utilizzano documenti su computer locali di agenzia e non in on-line. </w:t>
      </w:r>
      <w:r>
        <w:rPr>
          <w:rFonts w:ascii="Century Gothic" w:hAnsi="Century Gothic" w:cs="Calibri"/>
        </w:rPr>
        <w:t>Cliccando sulle icone sotto riportate che trovate all’interno della visione anagrafica, polizza, titolo e sinistro in alto a destra,</w:t>
      </w:r>
      <w:r w:rsidRPr="003A17BF">
        <w:rPr>
          <w:rFonts w:ascii="Century Gothic" w:hAnsi="Century Gothic" w:cs="Calibri"/>
        </w:rPr>
        <w:t xml:space="preserve"> </w:t>
      </w:r>
      <w:r>
        <w:rPr>
          <w:rFonts w:ascii="Century Gothic" w:hAnsi="Century Gothic" w:cs="Calibri"/>
        </w:rPr>
        <w:t xml:space="preserve">potrete </w:t>
      </w:r>
      <w:r w:rsidRPr="003A17BF">
        <w:rPr>
          <w:rFonts w:ascii="Century Gothic" w:hAnsi="Century Gothic" w:cs="Calibri"/>
        </w:rPr>
        <w:t xml:space="preserve">unire documenti </w:t>
      </w:r>
      <w:r w:rsidRPr="008540DB">
        <w:rPr>
          <w:rFonts w:ascii="Century Gothic" w:hAnsi="Century Gothic" w:cs="Calibri"/>
          <w:i/>
        </w:rPr>
        <w:t>Word di Microsoft</w:t>
      </w:r>
      <w:r>
        <w:rPr>
          <w:rFonts w:ascii="Century Gothic" w:hAnsi="Century Gothic" w:cs="Calibri"/>
        </w:rPr>
        <w:t xml:space="preserve"> da Voi realizzati con</w:t>
      </w:r>
      <w:r w:rsidRPr="003A17BF">
        <w:rPr>
          <w:rFonts w:ascii="Century Gothic" w:hAnsi="Century Gothic" w:cs="Calibri"/>
        </w:rPr>
        <w:t xml:space="preserve"> dati presenti ne</w:t>
      </w:r>
      <w:r>
        <w:rPr>
          <w:rFonts w:ascii="Century Gothic" w:hAnsi="Century Gothic" w:cs="Calibri"/>
        </w:rPr>
        <w:t>l</w:t>
      </w:r>
      <w:r w:rsidRPr="003A17BF">
        <w:rPr>
          <w:rFonts w:ascii="Century Gothic" w:hAnsi="Century Gothic" w:cs="Calibri"/>
        </w:rPr>
        <w:t xml:space="preserve"> Vostr</w:t>
      </w:r>
      <w:r>
        <w:rPr>
          <w:rFonts w:ascii="Century Gothic" w:hAnsi="Century Gothic" w:cs="Calibri"/>
        </w:rPr>
        <w:t>o</w:t>
      </w:r>
      <w:r w:rsidRPr="003A17BF">
        <w:rPr>
          <w:rFonts w:ascii="Century Gothic" w:hAnsi="Century Gothic" w:cs="Calibri"/>
        </w:rPr>
        <w:t xml:space="preserve"> portafogli</w:t>
      </w:r>
      <w:r>
        <w:rPr>
          <w:rFonts w:ascii="Century Gothic" w:hAnsi="Century Gothic" w:cs="Calibri"/>
        </w:rPr>
        <w:t>o</w:t>
      </w:r>
    </w:p>
    <w:p w:rsidR="0006227C" w:rsidRPr="00153D7C" w:rsidRDefault="0006227C" w:rsidP="0006227C">
      <w:pPr>
        <w:spacing w:before="180"/>
        <w:ind w:left="426"/>
        <w:jc w:val="center"/>
        <w:rPr>
          <w:rFonts w:ascii="Century Gothic" w:hAnsi="Century Gothic" w:cs="Calibri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F8FB5A0" wp14:editId="7737ACB7">
            <wp:extent cx="805444" cy="370205"/>
            <wp:effectExtent l="0" t="0" r="0" b="0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48966"/>
                    <a:stretch/>
                  </pic:blipFill>
                  <pic:spPr bwMode="auto">
                    <a:xfrm>
                      <a:off x="0" y="0"/>
                      <a:ext cx="805699" cy="37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9D068" wp14:editId="7DECFD38">
            <wp:extent cx="432049" cy="378043"/>
            <wp:effectExtent l="0" t="0" r="6350" b="3175"/>
            <wp:docPr id="14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9" cy="37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227C" w:rsidRPr="002665DF" w:rsidRDefault="0006227C" w:rsidP="0006227C">
      <w:pPr>
        <w:spacing w:before="120"/>
        <w:ind w:left="360"/>
        <w:jc w:val="both"/>
        <w:rPr>
          <w:rFonts w:ascii="Century Gothic" w:hAnsi="Century Gothic" w:cs="Calibri"/>
          <w:b/>
        </w:rPr>
      </w:pPr>
      <w:r w:rsidRPr="002665DF">
        <w:rPr>
          <w:rFonts w:ascii="Century Gothic" w:hAnsi="Century Gothic" w:cs="Calibri"/>
        </w:rPr>
        <w:t xml:space="preserve">Cliccando sull’icona parte il download/scarico di un file nel </w:t>
      </w:r>
      <w:proofErr w:type="gramStart"/>
      <w:r w:rsidRPr="002665DF">
        <w:rPr>
          <w:rFonts w:ascii="Century Gothic" w:hAnsi="Century Gothic" w:cs="Calibri"/>
        </w:rPr>
        <w:t>formato .AEY</w:t>
      </w:r>
      <w:proofErr w:type="gramEnd"/>
      <w:r w:rsidRPr="002665DF">
        <w:rPr>
          <w:rFonts w:ascii="Century Gothic" w:hAnsi="Century Gothic" w:cs="Calibri"/>
        </w:rPr>
        <w:t xml:space="preserve"> che, per la sua gestione, necessita dell’installazione del programma “</w:t>
      </w:r>
      <w:proofErr w:type="spellStart"/>
      <w:r w:rsidRPr="002665DF">
        <w:rPr>
          <w:rFonts w:ascii="Century Gothic" w:hAnsi="Century Gothic" w:cs="Calibri"/>
        </w:rPr>
        <w:t>Assiclient</w:t>
      </w:r>
      <w:proofErr w:type="spellEnd"/>
      <w:r w:rsidRPr="002665DF">
        <w:rPr>
          <w:rFonts w:ascii="Century Gothic" w:hAnsi="Century Gothic" w:cs="Calibri"/>
        </w:rPr>
        <w:t xml:space="preserve">” in locale. </w:t>
      </w:r>
      <w:r w:rsidRPr="002665DF">
        <w:rPr>
          <w:rFonts w:ascii="Century Gothic" w:hAnsi="Century Gothic" w:cs="Calibri"/>
          <w:b/>
        </w:rPr>
        <w:t xml:space="preserve">Contattate l’assistenza AssiEasy per farVi installare il programma </w:t>
      </w:r>
      <w:proofErr w:type="spellStart"/>
      <w:r w:rsidRPr="002665DF">
        <w:rPr>
          <w:rFonts w:ascii="Century Gothic" w:hAnsi="Century Gothic" w:cs="Calibri"/>
          <w:b/>
        </w:rPr>
        <w:t>Assiclient</w:t>
      </w:r>
      <w:proofErr w:type="spellEnd"/>
      <w:r w:rsidRPr="002665DF">
        <w:rPr>
          <w:rFonts w:ascii="Century Gothic" w:hAnsi="Century Gothic" w:cs="Calibri"/>
          <w:b/>
        </w:rPr>
        <w:t>.</w:t>
      </w:r>
    </w:p>
    <w:p w:rsidR="00153D7C" w:rsidRDefault="00153D7C" w:rsidP="00153D7C">
      <w:pPr>
        <w:spacing w:before="120"/>
        <w:ind w:left="360"/>
        <w:jc w:val="both"/>
        <w:rPr>
          <w:rFonts w:ascii="Century Gothic" w:hAnsi="Century Gothic" w:cs="Calibri"/>
        </w:rPr>
      </w:pPr>
    </w:p>
    <w:sectPr w:rsidR="00153D7C" w:rsidSect="003F1A9E">
      <w:headerReference w:type="default" r:id="rId33"/>
      <w:footerReference w:type="even" r:id="rId34"/>
      <w:footerReference w:type="default" r:id="rId35"/>
      <w:footerReference w:type="first" r:id="rId36"/>
      <w:pgSz w:w="11906" w:h="16838"/>
      <w:pgMar w:top="1536" w:right="926" w:bottom="1276" w:left="1134" w:header="34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945" w:rsidRDefault="00825945">
      <w:r>
        <w:separator/>
      </w:r>
    </w:p>
  </w:endnote>
  <w:endnote w:type="continuationSeparator" w:id="0">
    <w:p w:rsidR="00825945" w:rsidRDefault="00825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europo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E91" w:rsidRDefault="00682E9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82E91" w:rsidRDefault="00682E9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E91" w:rsidRDefault="00CA5240">
    <w:pPr>
      <w:pStyle w:val="Pidipagina"/>
      <w:jc w:val="right"/>
    </w:pPr>
    <w:r w:rsidRPr="00183167">
      <w:rPr>
        <w:rFonts w:ascii="Calibri" w:hAnsi="Calibri" w:cs="Calibri"/>
        <w:noProof/>
        <w:color w:val="auto"/>
        <w:sz w:val="18"/>
        <w:szCs w:val="18"/>
        <w:lang w:val="it-IT"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51435</wp:posOffset>
              </wp:positionH>
              <wp:positionV relativeFrom="paragraph">
                <wp:posOffset>-38735</wp:posOffset>
              </wp:positionV>
              <wp:extent cx="6229350" cy="0"/>
              <wp:effectExtent l="9525" t="9525" r="9525" b="952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93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63C7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.05pt;margin-top:-3.05pt;width:49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" strokecolor="#666" strokeweight="1pt">
              <v:shadow color="#7f7f7f" opacity=".5" offset="1pt"/>
            </v:shape>
          </w:pict>
        </mc:Fallback>
      </mc:AlternateContent>
    </w:r>
    <w:r w:rsidR="00682E91" w:rsidRPr="0013260A">
      <w:rPr>
        <w:rFonts w:ascii="Calibri" w:hAnsi="Calibri" w:cs="Calibri"/>
        <w:color w:val="auto"/>
        <w:sz w:val="18"/>
        <w:szCs w:val="18"/>
      </w:rPr>
      <w:fldChar w:fldCharType="begin"/>
    </w:r>
    <w:r w:rsidR="00682E91" w:rsidRPr="0013260A">
      <w:rPr>
        <w:rFonts w:ascii="Calibri" w:hAnsi="Calibri" w:cs="Calibri"/>
        <w:color w:val="auto"/>
        <w:sz w:val="18"/>
        <w:szCs w:val="18"/>
      </w:rPr>
      <w:instrText xml:space="preserve"> PAGE   \* MERGEFORMAT </w:instrText>
    </w:r>
    <w:r w:rsidR="00682E91" w:rsidRPr="0013260A">
      <w:rPr>
        <w:rFonts w:ascii="Calibri" w:hAnsi="Calibri" w:cs="Calibri"/>
        <w:color w:val="auto"/>
        <w:sz w:val="18"/>
        <w:szCs w:val="18"/>
      </w:rPr>
      <w:fldChar w:fldCharType="separate"/>
    </w:r>
    <w:r w:rsidR="002665DF">
      <w:rPr>
        <w:rFonts w:ascii="Calibri" w:hAnsi="Calibri" w:cs="Calibri"/>
        <w:noProof/>
        <w:color w:val="auto"/>
        <w:sz w:val="18"/>
        <w:szCs w:val="18"/>
      </w:rPr>
      <w:t>4</w:t>
    </w:r>
    <w:r w:rsidR="00682E91" w:rsidRPr="0013260A">
      <w:rPr>
        <w:rFonts w:ascii="Calibri" w:hAnsi="Calibri" w:cs="Calibri"/>
        <w:color w:val="auto"/>
        <w:sz w:val="18"/>
        <w:szCs w:val="18"/>
      </w:rPr>
      <w:fldChar w:fldCharType="end"/>
    </w:r>
  </w:p>
  <w:p w:rsidR="00682E91" w:rsidRPr="00FC2437" w:rsidRDefault="00682E91" w:rsidP="006E6D69">
    <w:pPr>
      <w:pStyle w:val="Pidipagina"/>
      <w:jc w:val="right"/>
      <w:rPr>
        <w:rFonts w:ascii="Cambria" w:hAnsi="Cambria" w:cs="Cambria"/>
        <w:b w:val="0"/>
        <w:i/>
        <w:color w:val="40404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E91" w:rsidRDefault="00986F8C" w:rsidP="00001D57">
    <w:pPr>
      <w:pStyle w:val="Pidipagina"/>
      <w:pBdr>
        <w:top w:val="single" w:sz="4" w:space="1" w:color="A5A5A5"/>
      </w:pBdr>
      <w:rPr>
        <w:color w:val="7F7F7F"/>
      </w:rPr>
    </w:pPr>
    <w:r>
      <w:rPr>
        <w:rFonts w:ascii="Tahoma" w:hAnsi="Tahoma" w:cs="Tahoma"/>
        <w:color w:val="17365D"/>
        <w:lang w:val="it-IT"/>
      </w:rPr>
      <w:t>Manuale Gestione</w:t>
    </w:r>
    <w:r w:rsidR="00312035">
      <w:rPr>
        <w:rFonts w:ascii="Tahoma" w:hAnsi="Tahoma" w:cs="Tahoma"/>
        <w:color w:val="17365D"/>
        <w:lang w:val="it-IT"/>
      </w:rPr>
      <w:t xml:space="preserve"> </w:t>
    </w:r>
    <w:r w:rsidR="00001D57">
      <w:rPr>
        <w:rFonts w:ascii="Tahoma" w:hAnsi="Tahoma" w:cs="Tahoma"/>
        <w:color w:val="17365D"/>
        <w:lang w:val="it-IT"/>
      </w:rPr>
      <w:t>P</w:t>
    </w:r>
    <w:r>
      <w:rPr>
        <w:rFonts w:ascii="Tahoma" w:hAnsi="Tahoma" w:cs="Tahoma"/>
        <w:color w:val="17365D"/>
        <w:lang w:val="it-IT"/>
      </w:rPr>
      <w:t>rovvigioni di</w:t>
    </w:r>
    <w:r w:rsidR="00312035">
      <w:rPr>
        <w:rFonts w:ascii="Tahoma" w:hAnsi="Tahoma" w:cs="Tahoma"/>
        <w:color w:val="17365D"/>
        <w:lang w:val="it-IT"/>
      </w:rPr>
      <w:t xml:space="preserve"> II livello </w:t>
    </w:r>
    <w:r w:rsidR="00001D57">
      <w:rPr>
        <w:rFonts w:ascii="Tahoma" w:hAnsi="Tahoma" w:cs="Tahoma"/>
        <w:color w:val="17365D"/>
        <w:lang w:val="it-IT"/>
      </w:rPr>
      <w:tab/>
    </w:r>
    <w:r w:rsidR="00001D57">
      <w:rPr>
        <w:rFonts w:ascii="Tahoma" w:hAnsi="Tahoma" w:cs="Tahoma"/>
        <w:color w:val="17365D"/>
        <w:lang w:val="it-IT"/>
      </w:rPr>
      <w:tab/>
    </w:r>
    <w:r w:rsidR="00682E91">
      <w:rPr>
        <w:rFonts w:ascii="Tahoma" w:hAnsi="Tahoma" w:cs="Tahoma"/>
        <w:color w:val="17365D"/>
      </w:rPr>
      <w:t>SAVE srl</w:t>
    </w:r>
  </w:p>
  <w:p w:rsidR="00682E91" w:rsidRDefault="00682E9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945" w:rsidRDefault="00825945">
      <w:r>
        <w:separator/>
      </w:r>
    </w:p>
  </w:footnote>
  <w:footnote w:type="continuationSeparator" w:id="0">
    <w:p w:rsidR="00825945" w:rsidRDefault="008259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E91" w:rsidRDefault="00CA5240" w:rsidP="00F26B0E">
    <w:pPr>
      <w:pStyle w:val="Intestazione"/>
      <w:ind w:left="-851"/>
    </w:pPr>
    <w:r>
      <w:rPr>
        <w:noProof/>
        <w:lang w:val="it-IT" w:eastAsia="it-IT"/>
      </w:rPr>
      <mc:AlternateContent>
        <mc:Choice Requires="wps">
          <w:drawing>
            <wp:anchor distT="140208" distB="244602" distL="352044" distR="353187" simplePos="0" relativeHeight="251657216" behindDoc="0" locked="0" layoutInCell="1" allowOverlap="1">
              <wp:simplePos x="0" y="0"/>
              <wp:positionH relativeFrom="column">
                <wp:posOffset>-186944</wp:posOffset>
              </wp:positionH>
              <wp:positionV relativeFrom="paragraph">
                <wp:posOffset>-63373</wp:posOffset>
              </wp:positionV>
              <wp:extent cx="1476375" cy="781050"/>
              <wp:effectExtent l="0" t="0" r="0" b="0"/>
              <wp:wrapNone/>
              <wp:docPr id="17" name="Rettangol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76375" cy="781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A5240" w:rsidRDefault="00CA5240" w:rsidP="00CA5240">
                          <w:pPr>
                            <w:pStyle w:val="NormaleWeb"/>
                            <w:spacing w:before="0" w:beforeAutospacing="0" w:after="0" w:afterAutospacing="0"/>
                            <w:jc w:val="center"/>
                          </w:pPr>
                          <w:r w:rsidRPr="00CA5240">
                            <w:rPr>
                              <w:rFonts w:ascii="Neuropol" w:hAnsi="Neuropol" w:cstheme="minorBidi"/>
                              <w:color w:val="FFFFFF" w:themeColor="background1"/>
                              <w:kern w:val="24"/>
                              <w:sz w:val="64"/>
                              <w:szCs w:val="64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reflection w14:blurRad="6350" w14:stA="50000" w14:stPos="0" w14:endA="300" w14:endPos="50000" w14:dist="29972" w14:dir="5400000" w14:fadeDir="5400000" w14:sx="100000" w14:sy="-100000" w14:kx="0" w14:ky="0" w14:algn="bl"/>
                              <w14:textOutline w14:w="18415" w14:cap="flat" w14:cmpd="sng" w14:algn="ctr">
                                <w14:solidFill>
                                  <w14:schemeClr w14:val="bg1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SAVE</w:t>
                          </w:r>
                        </w:p>
                      </w:txbxContent>
                    </wps:txbx>
                    <wps:bodyPr wrap="none" lIns="91440" tIns="45720" rIns="91440" bIns="4572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tangolo 16" o:spid="_x0000_s1026" style="position:absolute;left:0;text-align:left;margin-left:-14.7pt;margin-top:-5pt;width:116.25pt;height:61.5pt;z-index:251657216;visibility:visible;mso-wrap-style:none;mso-width-percent:0;mso-height-percent:0;mso-wrap-distance-left:27.72pt;mso-wrap-distance-top:11.04pt;mso-wrap-distance-right:27.81pt;mso-wrap-distance-bottom:19.2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" filled="f" stroked="f">
              <v:path arrowok="t"/>
              <v:textbox style="mso-fit-shape-to-text:t">
                <w:txbxContent>
                  <w:p w:rsidR="00CA5240" w:rsidRDefault="00CA5240" w:rsidP="00CA5240">
                    <w:pPr>
                      <w:pStyle w:val="NormaleWeb"/>
                      <w:spacing w:before="0" w:beforeAutospacing="0" w:after="0" w:afterAutospacing="0"/>
                      <w:jc w:val="center"/>
                    </w:pPr>
                    <w:r w:rsidRPr="00CA5240">
                      <w:rPr>
                        <w:rFonts w:ascii="Neuropol" w:hAnsi="Neuropol" w:cstheme="minorBidi"/>
                        <w:color w:val="FFFFFF" w:themeColor="background1"/>
                        <w:kern w:val="24"/>
                        <w:sz w:val="64"/>
                        <w:szCs w:val="64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reflection w14:blurRad="6350" w14:stA="50000" w14:stPos="0" w14:endA="300" w14:endPos="50000" w14:dist="29972" w14:dir="5400000" w14:fadeDir="5400000" w14:sx="100000" w14:sy="-100000" w14:kx="0" w14:ky="0" w14:algn="bl"/>
                        <w14:textOutline w14:w="18415" w14:cap="flat" w14:cmpd="sng" w14:algn="ctr">
                          <w14:solidFill>
                            <w14:schemeClr w14:val="bg1"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SAVE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art815C"/>
      </v:shape>
    </w:pict>
  </w:numPicBullet>
  <w:abstractNum w:abstractNumId="0" w15:restartNumberingAfterBreak="0">
    <w:nsid w:val="0A7D178C"/>
    <w:multiLevelType w:val="hybridMultilevel"/>
    <w:tmpl w:val="3A367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404E7"/>
    <w:multiLevelType w:val="hybridMultilevel"/>
    <w:tmpl w:val="A260D8F8"/>
    <w:lvl w:ilvl="0" w:tplc="55FE8A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C2893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889A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ACA8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CA57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54C2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0832D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2665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4FE6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FD1E08"/>
    <w:multiLevelType w:val="hybridMultilevel"/>
    <w:tmpl w:val="7C3EF494"/>
    <w:lvl w:ilvl="0" w:tplc="83560F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668CC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6E61B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80A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3687D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1EDE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EAB8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D49A8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1CC9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2D13A5"/>
    <w:multiLevelType w:val="multilevel"/>
    <w:tmpl w:val="B4BE6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23121A"/>
    <w:multiLevelType w:val="hybridMultilevel"/>
    <w:tmpl w:val="D6B8E9BA"/>
    <w:lvl w:ilvl="0" w:tplc="AA90EF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63C0D"/>
    <w:multiLevelType w:val="hybridMultilevel"/>
    <w:tmpl w:val="F35E16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D618D"/>
    <w:multiLevelType w:val="hybridMultilevel"/>
    <w:tmpl w:val="A21CBAFA"/>
    <w:lvl w:ilvl="0" w:tplc="87A2F006"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D0467A"/>
    <w:multiLevelType w:val="hybridMultilevel"/>
    <w:tmpl w:val="06E6EC80"/>
    <w:lvl w:ilvl="0" w:tplc="827C6AB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685574"/>
    <w:multiLevelType w:val="hybridMultilevel"/>
    <w:tmpl w:val="02DAD90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B81CCE"/>
    <w:multiLevelType w:val="hybridMultilevel"/>
    <w:tmpl w:val="97F416D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F51907"/>
    <w:multiLevelType w:val="hybridMultilevel"/>
    <w:tmpl w:val="336C42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085CDD"/>
    <w:multiLevelType w:val="hybridMultilevel"/>
    <w:tmpl w:val="CEFAFC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A1450"/>
    <w:multiLevelType w:val="hybridMultilevel"/>
    <w:tmpl w:val="FEEA15AE"/>
    <w:lvl w:ilvl="0" w:tplc="2C4A5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FC11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168E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2237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EC51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D66B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86DE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48AF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36E0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F184244"/>
    <w:multiLevelType w:val="hybridMultilevel"/>
    <w:tmpl w:val="D7E4EA24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7D625BD"/>
    <w:multiLevelType w:val="hybridMultilevel"/>
    <w:tmpl w:val="1E26F690"/>
    <w:lvl w:ilvl="0" w:tplc="771011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B8700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662E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0A272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9CB5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4619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F02C6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367B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86E1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D044FEC"/>
    <w:multiLevelType w:val="hybridMultilevel"/>
    <w:tmpl w:val="70888C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6B6012"/>
    <w:multiLevelType w:val="hybridMultilevel"/>
    <w:tmpl w:val="CC10237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49014B"/>
    <w:multiLevelType w:val="hybridMultilevel"/>
    <w:tmpl w:val="7B5E4CF6"/>
    <w:lvl w:ilvl="0" w:tplc="D10C4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B40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E20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963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100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563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D42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A6A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7EA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53147B7"/>
    <w:multiLevelType w:val="hybridMultilevel"/>
    <w:tmpl w:val="567AF82E"/>
    <w:lvl w:ilvl="0" w:tplc="932216FE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680F62CE"/>
    <w:multiLevelType w:val="hybridMultilevel"/>
    <w:tmpl w:val="997C97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F17385"/>
    <w:multiLevelType w:val="hybridMultilevel"/>
    <w:tmpl w:val="FF446018"/>
    <w:lvl w:ilvl="0" w:tplc="091E24A4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72643B80"/>
    <w:multiLevelType w:val="hybridMultilevel"/>
    <w:tmpl w:val="3398D51E"/>
    <w:lvl w:ilvl="0" w:tplc="2ADA493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9434C5"/>
    <w:multiLevelType w:val="hybridMultilevel"/>
    <w:tmpl w:val="50E0F78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54A6AF9"/>
    <w:multiLevelType w:val="hybridMultilevel"/>
    <w:tmpl w:val="50D2F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BB1773"/>
    <w:multiLevelType w:val="hybridMultilevel"/>
    <w:tmpl w:val="897AA7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B084E"/>
    <w:multiLevelType w:val="hybridMultilevel"/>
    <w:tmpl w:val="AD3C613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1A65C6"/>
    <w:multiLevelType w:val="hybridMultilevel"/>
    <w:tmpl w:val="4F2A4F2E"/>
    <w:lvl w:ilvl="0" w:tplc="2C74B5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0"/>
  </w:num>
  <w:num w:numId="4">
    <w:abstractNumId w:val="11"/>
  </w:num>
  <w:num w:numId="5">
    <w:abstractNumId w:val="15"/>
  </w:num>
  <w:num w:numId="6">
    <w:abstractNumId w:val="5"/>
  </w:num>
  <w:num w:numId="7">
    <w:abstractNumId w:val="19"/>
  </w:num>
  <w:num w:numId="8">
    <w:abstractNumId w:val="26"/>
  </w:num>
  <w:num w:numId="9">
    <w:abstractNumId w:val="21"/>
  </w:num>
  <w:num w:numId="10">
    <w:abstractNumId w:val="20"/>
  </w:num>
  <w:num w:numId="11">
    <w:abstractNumId w:val="4"/>
  </w:num>
  <w:num w:numId="12">
    <w:abstractNumId w:val="10"/>
  </w:num>
  <w:num w:numId="13">
    <w:abstractNumId w:val="22"/>
  </w:num>
  <w:num w:numId="14">
    <w:abstractNumId w:val="8"/>
  </w:num>
  <w:num w:numId="15">
    <w:abstractNumId w:val="24"/>
  </w:num>
  <w:num w:numId="16">
    <w:abstractNumId w:val="23"/>
  </w:num>
  <w:num w:numId="17">
    <w:abstractNumId w:val="7"/>
  </w:num>
  <w:num w:numId="18">
    <w:abstractNumId w:val="9"/>
  </w:num>
  <w:num w:numId="19">
    <w:abstractNumId w:val="25"/>
  </w:num>
  <w:num w:numId="20">
    <w:abstractNumId w:val="6"/>
  </w:num>
  <w:num w:numId="21">
    <w:abstractNumId w:val="18"/>
  </w:num>
  <w:num w:numId="22">
    <w:abstractNumId w:val="17"/>
  </w:num>
  <w:num w:numId="23">
    <w:abstractNumId w:val="12"/>
  </w:num>
  <w:num w:numId="24">
    <w:abstractNumId w:val="1"/>
  </w:num>
  <w:num w:numId="25">
    <w:abstractNumId w:val="2"/>
  </w:num>
  <w:num w:numId="26">
    <w:abstractNumId w:val="14"/>
  </w:num>
  <w:num w:numId="27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c6e7ea,#09c,#f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36A"/>
    <w:rsid w:val="00000080"/>
    <w:rsid w:val="00000D75"/>
    <w:rsid w:val="000019B3"/>
    <w:rsid w:val="00001D57"/>
    <w:rsid w:val="000027FB"/>
    <w:rsid w:val="000102B2"/>
    <w:rsid w:val="0001085E"/>
    <w:rsid w:val="000120F6"/>
    <w:rsid w:val="0001382E"/>
    <w:rsid w:val="00014FA9"/>
    <w:rsid w:val="00015757"/>
    <w:rsid w:val="0001639E"/>
    <w:rsid w:val="00021A31"/>
    <w:rsid w:val="00024C19"/>
    <w:rsid w:val="00026AA3"/>
    <w:rsid w:val="00026B9B"/>
    <w:rsid w:val="00031040"/>
    <w:rsid w:val="000320B2"/>
    <w:rsid w:val="00033A7B"/>
    <w:rsid w:val="00033BB8"/>
    <w:rsid w:val="00037A1E"/>
    <w:rsid w:val="00040B69"/>
    <w:rsid w:val="000443B9"/>
    <w:rsid w:val="0004601D"/>
    <w:rsid w:val="0005012F"/>
    <w:rsid w:val="00055514"/>
    <w:rsid w:val="00055810"/>
    <w:rsid w:val="00055DAD"/>
    <w:rsid w:val="000563D7"/>
    <w:rsid w:val="00056CC1"/>
    <w:rsid w:val="000575BD"/>
    <w:rsid w:val="00057759"/>
    <w:rsid w:val="0006227C"/>
    <w:rsid w:val="000633DA"/>
    <w:rsid w:val="00063D4B"/>
    <w:rsid w:val="00065589"/>
    <w:rsid w:val="000659D3"/>
    <w:rsid w:val="0006758C"/>
    <w:rsid w:val="00067E24"/>
    <w:rsid w:val="00070814"/>
    <w:rsid w:val="00070E19"/>
    <w:rsid w:val="00072C67"/>
    <w:rsid w:val="00080641"/>
    <w:rsid w:val="00080D0A"/>
    <w:rsid w:val="00082C53"/>
    <w:rsid w:val="000867D2"/>
    <w:rsid w:val="0009227B"/>
    <w:rsid w:val="00097DA9"/>
    <w:rsid w:val="00097E31"/>
    <w:rsid w:val="000A1BD3"/>
    <w:rsid w:val="000A25A0"/>
    <w:rsid w:val="000A3A84"/>
    <w:rsid w:val="000A4EAA"/>
    <w:rsid w:val="000B050D"/>
    <w:rsid w:val="000B0742"/>
    <w:rsid w:val="000B09D5"/>
    <w:rsid w:val="000B1349"/>
    <w:rsid w:val="000B2DAA"/>
    <w:rsid w:val="000B387C"/>
    <w:rsid w:val="000B3F26"/>
    <w:rsid w:val="000B507F"/>
    <w:rsid w:val="000B58C2"/>
    <w:rsid w:val="000B62C0"/>
    <w:rsid w:val="000B62CF"/>
    <w:rsid w:val="000C3EF3"/>
    <w:rsid w:val="000C6448"/>
    <w:rsid w:val="000C787A"/>
    <w:rsid w:val="000D440F"/>
    <w:rsid w:val="000D72EE"/>
    <w:rsid w:val="000E6135"/>
    <w:rsid w:val="000F5A44"/>
    <w:rsid w:val="0010063D"/>
    <w:rsid w:val="00101B32"/>
    <w:rsid w:val="00111F65"/>
    <w:rsid w:val="001137AD"/>
    <w:rsid w:val="00113BA8"/>
    <w:rsid w:val="0011400D"/>
    <w:rsid w:val="00114775"/>
    <w:rsid w:val="001148CC"/>
    <w:rsid w:val="0011615F"/>
    <w:rsid w:val="00121236"/>
    <w:rsid w:val="00121CB7"/>
    <w:rsid w:val="00125DD0"/>
    <w:rsid w:val="001273C4"/>
    <w:rsid w:val="00131754"/>
    <w:rsid w:val="0013260A"/>
    <w:rsid w:val="00133E4C"/>
    <w:rsid w:val="00133E5B"/>
    <w:rsid w:val="00134E80"/>
    <w:rsid w:val="001351F9"/>
    <w:rsid w:val="00140C58"/>
    <w:rsid w:val="00140D4A"/>
    <w:rsid w:val="0014407E"/>
    <w:rsid w:val="00145A6A"/>
    <w:rsid w:val="00151072"/>
    <w:rsid w:val="00153518"/>
    <w:rsid w:val="00153D7C"/>
    <w:rsid w:val="00162179"/>
    <w:rsid w:val="00162443"/>
    <w:rsid w:val="00165018"/>
    <w:rsid w:val="001660E4"/>
    <w:rsid w:val="001725A4"/>
    <w:rsid w:val="00173518"/>
    <w:rsid w:val="00182395"/>
    <w:rsid w:val="00183167"/>
    <w:rsid w:val="001841BD"/>
    <w:rsid w:val="00186864"/>
    <w:rsid w:val="00192A8E"/>
    <w:rsid w:val="001A1395"/>
    <w:rsid w:val="001A3DC7"/>
    <w:rsid w:val="001A49D8"/>
    <w:rsid w:val="001A4A31"/>
    <w:rsid w:val="001A7467"/>
    <w:rsid w:val="001B3D93"/>
    <w:rsid w:val="001B5A36"/>
    <w:rsid w:val="001B7016"/>
    <w:rsid w:val="001C0206"/>
    <w:rsid w:val="001C2418"/>
    <w:rsid w:val="001C2DB5"/>
    <w:rsid w:val="001C3126"/>
    <w:rsid w:val="001C6340"/>
    <w:rsid w:val="001C6ABB"/>
    <w:rsid w:val="001D4ADA"/>
    <w:rsid w:val="001D7412"/>
    <w:rsid w:val="001E0A0F"/>
    <w:rsid w:val="001F0AE9"/>
    <w:rsid w:val="001F12A2"/>
    <w:rsid w:val="001F1AF1"/>
    <w:rsid w:val="001F35B8"/>
    <w:rsid w:val="001F4962"/>
    <w:rsid w:val="001F5F2D"/>
    <w:rsid w:val="001F70B6"/>
    <w:rsid w:val="002026B3"/>
    <w:rsid w:val="00206346"/>
    <w:rsid w:val="0020661D"/>
    <w:rsid w:val="00206977"/>
    <w:rsid w:val="00210428"/>
    <w:rsid w:val="00211307"/>
    <w:rsid w:val="002141F4"/>
    <w:rsid w:val="0021566D"/>
    <w:rsid w:val="002324BE"/>
    <w:rsid w:val="0023302A"/>
    <w:rsid w:val="002333C9"/>
    <w:rsid w:val="00234278"/>
    <w:rsid w:val="00235115"/>
    <w:rsid w:val="00237243"/>
    <w:rsid w:val="00237FAD"/>
    <w:rsid w:val="002404A0"/>
    <w:rsid w:val="002417E7"/>
    <w:rsid w:val="0024340F"/>
    <w:rsid w:val="00245259"/>
    <w:rsid w:val="00246FB3"/>
    <w:rsid w:val="00247ECA"/>
    <w:rsid w:val="002546F6"/>
    <w:rsid w:val="00260A50"/>
    <w:rsid w:val="0026201F"/>
    <w:rsid w:val="0026369D"/>
    <w:rsid w:val="00263CC9"/>
    <w:rsid w:val="00264D4D"/>
    <w:rsid w:val="00265728"/>
    <w:rsid w:val="002665DF"/>
    <w:rsid w:val="00267012"/>
    <w:rsid w:val="00270108"/>
    <w:rsid w:val="00273107"/>
    <w:rsid w:val="0027329B"/>
    <w:rsid w:val="002741A1"/>
    <w:rsid w:val="00274B71"/>
    <w:rsid w:val="002776EE"/>
    <w:rsid w:val="00277D90"/>
    <w:rsid w:val="00281BF8"/>
    <w:rsid w:val="0028269B"/>
    <w:rsid w:val="00283769"/>
    <w:rsid w:val="002837DC"/>
    <w:rsid w:val="00284C3C"/>
    <w:rsid w:val="002906AE"/>
    <w:rsid w:val="00291182"/>
    <w:rsid w:val="00291E5C"/>
    <w:rsid w:val="00291E6F"/>
    <w:rsid w:val="00292014"/>
    <w:rsid w:val="00292C7E"/>
    <w:rsid w:val="00295056"/>
    <w:rsid w:val="0029577B"/>
    <w:rsid w:val="00297378"/>
    <w:rsid w:val="00297C5C"/>
    <w:rsid w:val="002A045A"/>
    <w:rsid w:val="002A0BAB"/>
    <w:rsid w:val="002A27CD"/>
    <w:rsid w:val="002A3E7A"/>
    <w:rsid w:val="002A61B5"/>
    <w:rsid w:val="002A63B6"/>
    <w:rsid w:val="002B181C"/>
    <w:rsid w:val="002B1E3F"/>
    <w:rsid w:val="002B2785"/>
    <w:rsid w:val="002B2EB6"/>
    <w:rsid w:val="002B39EC"/>
    <w:rsid w:val="002B3A33"/>
    <w:rsid w:val="002B5254"/>
    <w:rsid w:val="002B5EA8"/>
    <w:rsid w:val="002B7EA7"/>
    <w:rsid w:val="002B7F97"/>
    <w:rsid w:val="002C034C"/>
    <w:rsid w:val="002C2F1D"/>
    <w:rsid w:val="002C3C45"/>
    <w:rsid w:val="002C4DA0"/>
    <w:rsid w:val="002C6C4F"/>
    <w:rsid w:val="002D1005"/>
    <w:rsid w:val="002D15D8"/>
    <w:rsid w:val="002D1C32"/>
    <w:rsid w:val="002D1D70"/>
    <w:rsid w:val="002D4133"/>
    <w:rsid w:val="002D4229"/>
    <w:rsid w:val="002D55F4"/>
    <w:rsid w:val="002E033F"/>
    <w:rsid w:val="002E0C52"/>
    <w:rsid w:val="002E5115"/>
    <w:rsid w:val="002E525E"/>
    <w:rsid w:val="002E622E"/>
    <w:rsid w:val="002E6323"/>
    <w:rsid w:val="002F0F78"/>
    <w:rsid w:val="002F4437"/>
    <w:rsid w:val="002F5F31"/>
    <w:rsid w:val="00300720"/>
    <w:rsid w:val="003010B3"/>
    <w:rsid w:val="00301561"/>
    <w:rsid w:val="003015C3"/>
    <w:rsid w:val="003021C3"/>
    <w:rsid w:val="003027DE"/>
    <w:rsid w:val="003064F1"/>
    <w:rsid w:val="0030711E"/>
    <w:rsid w:val="00312035"/>
    <w:rsid w:val="00317C08"/>
    <w:rsid w:val="003207D7"/>
    <w:rsid w:val="00320DD6"/>
    <w:rsid w:val="00322F0B"/>
    <w:rsid w:val="003246F8"/>
    <w:rsid w:val="003311BD"/>
    <w:rsid w:val="003321CB"/>
    <w:rsid w:val="00333285"/>
    <w:rsid w:val="003333A3"/>
    <w:rsid w:val="00337D38"/>
    <w:rsid w:val="003402D9"/>
    <w:rsid w:val="00341EC3"/>
    <w:rsid w:val="00343088"/>
    <w:rsid w:val="00344A22"/>
    <w:rsid w:val="003451D8"/>
    <w:rsid w:val="00346023"/>
    <w:rsid w:val="00350C39"/>
    <w:rsid w:val="00350FE8"/>
    <w:rsid w:val="003531F0"/>
    <w:rsid w:val="003550D9"/>
    <w:rsid w:val="00356A11"/>
    <w:rsid w:val="00357096"/>
    <w:rsid w:val="0036045A"/>
    <w:rsid w:val="00361A3D"/>
    <w:rsid w:val="00362059"/>
    <w:rsid w:val="00363385"/>
    <w:rsid w:val="00365E4B"/>
    <w:rsid w:val="00367AFB"/>
    <w:rsid w:val="00367CB2"/>
    <w:rsid w:val="0037089A"/>
    <w:rsid w:val="00371FA4"/>
    <w:rsid w:val="00372409"/>
    <w:rsid w:val="00374C96"/>
    <w:rsid w:val="0037697A"/>
    <w:rsid w:val="003778FE"/>
    <w:rsid w:val="0038772D"/>
    <w:rsid w:val="00387CCD"/>
    <w:rsid w:val="00392784"/>
    <w:rsid w:val="00392FDD"/>
    <w:rsid w:val="00395148"/>
    <w:rsid w:val="0039539B"/>
    <w:rsid w:val="00395A47"/>
    <w:rsid w:val="00395E5F"/>
    <w:rsid w:val="003964F3"/>
    <w:rsid w:val="003A0EF6"/>
    <w:rsid w:val="003A17BF"/>
    <w:rsid w:val="003A2393"/>
    <w:rsid w:val="003A245F"/>
    <w:rsid w:val="003A28FF"/>
    <w:rsid w:val="003A364D"/>
    <w:rsid w:val="003A41FD"/>
    <w:rsid w:val="003B0213"/>
    <w:rsid w:val="003B2C8F"/>
    <w:rsid w:val="003B467D"/>
    <w:rsid w:val="003B56C1"/>
    <w:rsid w:val="003B599B"/>
    <w:rsid w:val="003B787B"/>
    <w:rsid w:val="003B7F7D"/>
    <w:rsid w:val="003C3439"/>
    <w:rsid w:val="003C36B8"/>
    <w:rsid w:val="003C5885"/>
    <w:rsid w:val="003C65F7"/>
    <w:rsid w:val="003C6E9C"/>
    <w:rsid w:val="003D0CF7"/>
    <w:rsid w:val="003D0E65"/>
    <w:rsid w:val="003D0F2A"/>
    <w:rsid w:val="003D3B2A"/>
    <w:rsid w:val="003D5D52"/>
    <w:rsid w:val="003D646D"/>
    <w:rsid w:val="003D7D44"/>
    <w:rsid w:val="003E4214"/>
    <w:rsid w:val="003E43C7"/>
    <w:rsid w:val="003E68FD"/>
    <w:rsid w:val="003E6C4C"/>
    <w:rsid w:val="003F1A9E"/>
    <w:rsid w:val="003F1D8E"/>
    <w:rsid w:val="003F2042"/>
    <w:rsid w:val="003F3332"/>
    <w:rsid w:val="003F3984"/>
    <w:rsid w:val="003F5A0E"/>
    <w:rsid w:val="003F64BE"/>
    <w:rsid w:val="003F738F"/>
    <w:rsid w:val="003F78F1"/>
    <w:rsid w:val="004059DF"/>
    <w:rsid w:val="004111EB"/>
    <w:rsid w:val="00413823"/>
    <w:rsid w:val="00414E95"/>
    <w:rsid w:val="0041663C"/>
    <w:rsid w:val="0042069E"/>
    <w:rsid w:val="0042096E"/>
    <w:rsid w:val="0042203B"/>
    <w:rsid w:val="004224DC"/>
    <w:rsid w:val="00423415"/>
    <w:rsid w:val="00424456"/>
    <w:rsid w:val="00430493"/>
    <w:rsid w:val="00432E66"/>
    <w:rsid w:val="00433A76"/>
    <w:rsid w:val="004353F0"/>
    <w:rsid w:val="00436296"/>
    <w:rsid w:val="00436485"/>
    <w:rsid w:val="00436904"/>
    <w:rsid w:val="00437D54"/>
    <w:rsid w:val="004423AB"/>
    <w:rsid w:val="004425FD"/>
    <w:rsid w:val="0044471D"/>
    <w:rsid w:val="00445C81"/>
    <w:rsid w:val="0044649B"/>
    <w:rsid w:val="00452528"/>
    <w:rsid w:val="004575F1"/>
    <w:rsid w:val="0046128E"/>
    <w:rsid w:val="004612E9"/>
    <w:rsid w:val="00462C8C"/>
    <w:rsid w:val="00462DD2"/>
    <w:rsid w:val="00462EA2"/>
    <w:rsid w:val="004653C5"/>
    <w:rsid w:val="0046584C"/>
    <w:rsid w:val="0046729A"/>
    <w:rsid w:val="00467EA9"/>
    <w:rsid w:val="00467FE3"/>
    <w:rsid w:val="004704A7"/>
    <w:rsid w:val="00470992"/>
    <w:rsid w:val="004713BA"/>
    <w:rsid w:val="004715D6"/>
    <w:rsid w:val="00474CD0"/>
    <w:rsid w:val="00477CC1"/>
    <w:rsid w:val="004815D7"/>
    <w:rsid w:val="004818F3"/>
    <w:rsid w:val="00482D42"/>
    <w:rsid w:val="00484517"/>
    <w:rsid w:val="00485E25"/>
    <w:rsid w:val="00486EA9"/>
    <w:rsid w:val="00491486"/>
    <w:rsid w:val="00493F45"/>
    <w:rsid w:val="00494273"/>
    <w:rsid w:val="004956E4"/>
    <w:rsid w:val="0049746C"/>
    <w:rsid w:val="004A3364"/>
    <w:rsid w:val="004A56AF"/>
    <w:rsid w:val="004A64AF"/>
    <w:rsid w:val="004A7211"/>
    <w:rsid w:val="004B128F"/>
    <w:rsid w:val="004B2D69"/>
    <w:rsid w:val="004B535F"/>
    <w:rsid w:val="004C11CF"/>
    <w:rsid w:val="004C2324"/>
    <w:rsid w:val="004C5655"/>
    <w:rsid w:val="004C67FF"/>
    <w:rsid w:val="004D10D2"/>
    <w:rsid w:val="004D1CC2"/>
    <w:rsid w:val="004D1D25"/>
    <w:rsid w:val="004D2C90"/>
    <w:rsid w:val="004D3BA2"/>
    <w:rsid w:val="004D5AF0"/>
    <w:rsid w:val="004E015B"/>
    <w:rsid w:val="004E0406"/>
    <w:rsid w:val="004E2137"/>
    <w:rsid w:val="004E60DB"/>
    <w:rsid w:val="004E7B10"/>
    <w:rsid w:val="004F25DC"/>
    <w:rsid w:val="004F370C"/>
    <w:rsid w:val="004F7F47"/>
    <w:rsid w:val="005003A8"/>
    <w:rsid w:val="005012E9"/>
    <w:rsid w:val="005018B7"/>
    <w:rsid w:val="00501A29"/>
    <w:rsid w:val="00502427"/>
    <w:rsid w:val="00502709"/>
    <w:rsid w:val="005029AC"/>
    <w:rsid w:val="00502E3F"/>
    <w:rsid w:val="00503E3F"/>
    <w:rsid w:val="005056DB"/>
    <w:rsid w:val="00506732"/>
    <w:rsid w:val="00507D5F"/>
    <w:rsid w:val="00510300"/>
    <w:rsid w:val="0051163C"/>
    <w:rsid w:val="005137C2"/>
    <w:rsid w:val="00514677"/>
    <w:rsid w:val="0051524A"/>
    <w:rsid w:val="0052079B"/>
    <w:rsid w:val="005210EE"/>
    <w:rsid w:val="00522DED"/>
    <w:rsid w:val="00524F76"/>
    <w:rsid w:val="00525827"/>
    <w:rsid w:val="005273E7"/>
    <w:rsid w:val="005302E0"/>
    <w:rsid w:val="00532DD7"/>
    <w:rsid w:val="00535000"/>
    <w:rsid w:val="00536515"/>
    <w:rsid w:val="0054015C"/>
    <w:rsid w:val="00540A6A"/>
    <w:rsid w:val="00545BF5"/>
    <w:rsid w:val="00545D07"/>
    <w:rsid w:val="00546463"/>
    <w:rsid w:val="00550BF0"/>
    <w:rsid w:val="00550F62"/>
    <w:rsid w:val="00553FC9"/>
    <w:rsid w:val="005543D1"/>
    <w:rsid w:val="005546A4"/>
    <w:rsid w:val="0055486A"/>
    <w:rsid w:val="00555D24"/>
    <w:rsid w:val="00557264"/>
    <w:rsid w:val="00566698"/>
    <w:rsid w:val="00567114"/>
    <w:rsid w:val="0056773A"/>
    <w:rsid w:val="00567E80"/>
    <w:rsid w:val="00570D4C"/>
    <w:rsid w:val="00570F66"/>
    <w:rsid w:val="005723D2"/>
    <w:rsid w:val="00573551"/>
    <w:rsid w:val="005736D9"/>
    <w:rsid w:val="00573988"/>
    <w:rsid w:val="005741EC"/>
    <w:rsid w:val="00574902"/>
    <w:rsid w:val="00574F46"/>
    <w:rsid w:val="00575207"/>
    <w:rsid w:val="00575881"/>
    <w:rsid w:val="00575B22"/>
    <w:rsid w:val="005764AA"/>
    <w:rsid w:val="00582568"/>
    <w:rsid w:val="00585F77"/>
    <w:rsid w:val="005864A6"/>
    <w:rsid w:val="0059739D"/>
    <w:rsid w:val="00597CF2"/>
    <w:rsid w:val="005A04D6"/>
    <w:rsid w:val="005A1652"/>
    <w:rsid w:val="005A1FEE"/>
    <w:rsid w:val="005A2D59"/>
    <w:rsid w:val="005B0669"/>
    <w:rsid w:val="005B0704"/>
    <w:rsid w:val="005B1A25"/>
    <w:rsid w:val="005B297F"/>
    <w:rsid w:val="005B4392"/>
    <w:rsid w:val="005B5452"/>
    <w:rsid w:val="005B7270"/>
    <w:rsid w:val="005B7BAC"/>
    <w:rsid w:val="005C17E2"/>
    <w:rsid w:val="005C23CF"/>
    <w:rsid w:val="005C24B8"/>
    <w:rsid w:val="005C4CDA"/>
    <w:rsid w:val="005C5DA9"/>
    <w:rsid w:val="005C6C01"/>
    <w:rsid w:val="005D02AB"/>
    <w:rsid w:val="005D1C92"/>
    <w:rsid w:val="005D21CE"/>
    <w:rsid w:val="005D2A88"/>
    <w:rsid w:val="005D4AAC"/>
    <w:rsid w:val="005D53F9"/>
    <w:rsid w:val="005D6873"/>
    <w:rsid w:val="005E335F"/>
    <w:rsid w:val="005E4C46"/>
    <w:rsid w:val="005E50BE"/>
    <w:rsid w:val="005E638D"/>
    <w:rsid w:val="005F1255"/>
    <w:rsid w:val="005F2F0F"/>
    <w:rsid w:val="005F353A"/>
    <w:rsid w:val="005F4F43"/>
    <w:rsid w:val="005F5A2E"/>
    <w:rsid w:val="005F6716"/>
    <w:rsid w:val="005F7CB3"/>
    <w:rsid w:val="005F7EF1"/>
    <w:rsid w:val="006005DF"/>
    <w:rsid w:val="00602131"/>
    <w:rsid w:val="00602299"/>
    <w:rsid w:val="00602B46"/>
    <w:rsid w:val="00603333"/>
    <w:rsid w:val="00604449"/>
    <w:rsid w:val="0060451E"/>
    <w:rsid w:val="0060594B"/>
    <w:rsid w:val="0061342C"/>
    <w:rsid w:val="006153E0"/>
    <w:rsid w:val="006174C8"/>
    <w:rsid w:val="00620744"/>
    <w:rsid w:val="00622C97"/>
    <w:rsid w:val="00625AC5"/>
    <w:rsid w:val="00626E95"/>
    <w:rsid w:val="00626ED5"/>
    <w:rsid w:val="00626F02"/>
    <w:rsid w:val="006318F0"/>
    <w:rsid w:val="00632514"/>
    <w:rsid w:val="006332B7"/>
    <w:rsid w:val="006340D4"/>
    <w:rsid w:val="006358D3"/>
    <w:rsid w:val="006361F6"/>
    <w:rsid w:val="00642378"/>
    <w:rsid w:val="00643278"/>
    <w:rsid w:val="00650766"/>
    <w:rsid w:val="0065162F"/>
    <w:rsid w:val="00652357"/>
    <w:rsid w:val="006539B1"/>
    <w:rsid w:val="00653E64"/>
    <w:rsid w:val="00656220"/>
    <w:rsid w:val="00657138"/>
    <w:rsid w:val="0066214D"/>
    <w:rsid w:val="006660D3"/>
    <w:rsid w:val="0066615E"/>
    <w:rsid w:val="0067137B"/>
    <w:rsid w:val="00680B09"/>
    <w:rsid w:val="00680B2B"/>
    <w:rsid w:val="00682612"/>
    <w:rsid w:val="006829E3"/>
    <w:rsid w:val="00682E91"/>
    <w:rsid w:val="00683B94"/>
    <w:rsid w:val="0068561B"/>
    <w:rsid w:val="00685B9F"/>
    <w:rsid w:val="00685EC9"/>
    <w:rsid w:val="006875B3"/>
    <w:rsid w:val="00687816"/>
    <w:rsid w:val="00694D62"/>
    <w:rsid w:val="00694EE7"/>
    <w:rsid w:val="0069567C"/>
    <w:rsid w:val="006963E4"/>
    <w:rsid w:val="00696F57"/>
    <w:rsid w:val="0069707D"/>
    <w:rsid w:val="00697E4B"/>
    <w:rsid w:val="006A0847"/>
    <w:rsid w:val="006A2B8A"/>
    <w:rsid w:val="006A38DF"/>
    <w:rsid w:val="006A4017"/>
    <w:rsid w:val="006A42E7"/>
    <w:rsid w:val="006B0D22"/>
    <w:rsid w:val="006B2663"/>
    <w:rsid w:val="006B4080"/>
    <w:rsid w:val="006C0D7D"/>
    <w:rsid w:val="006C3671"/>
    <w:rsid w:val="006C438D"/>
    <w:rsid w:val="006C54FA"/>
    <w:rsid w:val="006C7B6B"/>
    <w:rsid w:val="006C7F00"/>
    <w:rsid w:val="006D116A"/>
    <w:rsid w:val="006D2A36"/>
    <w:rsid w:val="006D3132"/>
    <w:rsid w:val="006D4D81"/>
    <w:rsid w:val="006E39AD"/>
    <w:rsid w:val="006E6D69"/>
    <w:rsid w:val="006E757E"/>
    <w:rsid w:val="006F04A7"/>
    <w:rsid w:val="006F5B5A"/>
    <w:rsid w:val="006F6568"/>
    <w:rsid w:val="0070431A"/>
    <w:rsid w:val="00705967"/>
    <w:rsid w:val="00706ABB"/>
    <w:rsid w:val="00706B7F"/>
    <w:rsid w:val="00706C35"/>
    <w:rsid w:val="007130FC"/>
    <w:rsid w:val="00714001"/>
    <w:rsid w:val="007145A8"/>
    <w:rsid w:val="00715258"/>
    <w:rsid w:val="0072410D"/>
    <w:rsid w:val="007308D8"/>
    <w:rsid w:val="00731125"/>
    <w:rsid w:val="00731FDD"/>
    <w:rsid w:val="007325B1"/>
    <w:rsid w:val="00733CFC"/>
    <w:rsid w:val="007340D8"/>
    <w:rsid w:val="00736E96"/>
    <w:rsid w:val="0073721E"/>
    <w:rsid w:val="007401B7"/>
    <w:rsid w:val="00742152"/>
    <w:rsid w:val="00743B55"/>
    <w:rsid w:val="00744327"/>
    <w:rsid w:val="00745070"/>
    <w:rsid w:val="00745683"/>
    <w:rsid w:val="007537C8"/>
    <w:rsid w:val="0075557A"/>
    <w:rsid w:val="007610CA"/>
    <w:rsid w:val="00763059"/>
    <w:rsid w:val="00764908"/>
    <w:rsid w:val="00765B65"/>
    <w:rsid w:val="00766295"/>
    <w:rsid w:val="00766785"/>
    <w:rsid w:val="007668EB"/>
    <w:rsid w:val="007669D4"/>
    <w:rsid w:val="00767A49"/>
    <w:rsid w:val="00767A68"/>
    <w:rsid w:val="0077612A"/>
    <w:rsid w:val="007761BB"/>
    <w:rsid w:val="0078003F"/>
    <w:rsid w:val="00784599"/>
    <w:rsid w:val="00785F74"/>
    <w:rsid w:val="00787395"/>
    <w:rsid w:val="00787C63"/>
    <w:rsid w:val="00795A2C"/>
    <w:rsid w:val="007A01C6"/>
    <w:rsid w:val="007A0C4F"/>
    <w:rsid w:val="007A128A"/>
    <w:rsid w:val="007A1A05"/>
    <w:rsid w:val="007A314E"/>
    <w:rsid w:val="007A3719"/>
    <w:rsid w:val="007A4056"/>
    <w:rsid w:val="007A495B"/>
    <w:rsid w:val="007A513F"/>
    <w:rsid w:val="007A6FD8"/>
    <w:rsid w:val="007A7358"/>
    <w:rsid w:val="007B2570"/>
    <w:rsid w:val="007B4711"/>
    <w:rsid w:val="007B538C"/>
    <w:rsid w:val="007C0FE1"/>
    <w:rsid w:val="007C21DB"/>
    <w:rsid w:val="007C27E9"/>
    <w:rsid w:val="007C2C08"/>
    <w:rsid w:val="007C6161"/>
    <w:rsid w:val="007D0EEE"/>
    <w:rsid w:val="007D42DA"/>
    <w:rsid w:val="007D6FAD"/>
    <w:rsid w:val="007E74B8"/>
    <w:rsid w:val="007E763F"/>
    <w:rsid w:val="007F520F"/>
    <w:rsid w:val="007F5302"/>
    <w:rsid w:val="007F5C57"/>
    <w:rsid w:val="007F664E"/>
    <w:rsid w:val="007F6B0D"/>
    <w:rsid w:val="007F6F1B"/>
    <w:rsid w:val="007F736E"/>
    <w:rsid w:val="00800461"/>
    <w:rsid w:val="00800A26"/>
    <w:rsid w:val="00804259"/>
    <w:rsid w:val="008044A2"/>
    <w:rsid w:val="0080613E"/>
    <w:rsid w:val="0081079B"/>
    <w:rsid w:val="00811E41"/>
    <w:rsid w:val="0081278E"/>
    <w:rsid w:val="008142E0"/>
    <w:rsid w:val="0082058B"/>
    <w:rsid w:val="00821CE1"/>
    <w:rsid w:val="008227BB"/>
    <w:rsid w:val="00825945"/>
    <w:rsid w:val="008278CC"/>
    <w:rsid w:val="00832648"/>
    <w:rsid w:val="00832F4F"/>
    <w:rsid w:val="00833498"/>
    <w:rsid w:val="00834C70"/>
    <w:rsid w:val="0083611C"/>
    <w:rsid w:val="008361F4"/>
    <w:rsid w:val="008370FE"/>
    <w:rsid w:val="008374C2"/>
    <w:rsid w:val="008377A9"/>
    <w:rsid w:val="008379E8"/>
    <w:rsid w:val="00840DDA"/>
    <w:rsid w:val="0084157A"/>
    <w:rsid w:val="0084192D"/>
    <w:rsid w:val="00842687"/>
    <w:rsid w:val="0084348B"/>
    <w:rsid w:val="00852CA8"/>
    <w:rsid w:val="008540DB"/>
    <w:rsid w:val="00856997"/>
    <w:rsid w:val="00856DB0"/>
    <w:rsid w:val="00860B96"/>
    <w:rsid w:val="00862776"/>
    <w:rsid w:val="008627D1"/>
    <w:rsid w:val="0086427E"/>
    <w:rsid w:val="00864BDA"/>
    <w:rsid w:val="0086585A"/>
    <w:rsid w:val="008669A4"/>
    <w:rsid w:val="00867074"/>
    <w:rsid w:val="0087143F"/>
    <w:rsid w:val="00872091"/>
    <w:rsid w:val="008733B3"/>
    <w:rsid w:val="008753FE"/>
    <w:rsid w:val="00875C09"/>
    <w:rsid w:val="00881906"/>
    <w:rsid w:val="00881CCB"/>
    <w:rsid w:val="008843CE"/>
    <w:rsid w:val="008903FC"/>
    <w:rsid w:val="008912FE"/>
    <w:rsid w:val="00893510"/>
    <w:rsid w:val="008970E9"/>
    <w:rsid w:val="0089754B"/>
    <w:rsid w:val="008A0294"/>
    <w:rsid w:val="008A4EA9"/>
    <w:rsid w:val="008A656C"/>
    <w:rsid w:val="008B17DA"/>
    <w:rsid w:val="008B1E43"/>
    <w:rsid w:val="008B2585"/>
    <w:rsid w:val="008B266F"/>
    <w:rsid w:val="008B7035"/>
    <w:rsid w:val="008C075C"/>
    <w:rsid w:val="008C2DB2"/>
    <w:rsid w:val="008C3394"/>
    <w:rsid w:val="008C7F12"/>
    <w:rsid w:val="008D0F3D"/>
    <w:rsid w:val="008D32BF"/>
    <w:rsid w:val="008D4A40"/>
    <w:rsid w:val="008D4DE1"/>
    <w:rsid w:val="008D5206"/>
    <w:rsid w:val="008E113D"/>
    <w:rsid w:val="008E40C1"/>
    <w:rsid w:val="008E6A00"/>
    <w:rsid w:val="008E707C"/>
    <w:rsid w:val="008E7A7A"/>
    <w:rsid w:val="008E7EE2"/>
    <w:rsid w:val="008F0606"/>
    <w:rsid w:val="008F2152"/>
    <w:rsid w:val="008F4D2A"/>
    <w:rsid w:val="00902B82"/>
    <w:rsid w:val="0090314A"/>
    <w:rsid w:val="00904E89"/>
    <w:rsid w:val="00906AC0"/>
    <w:rsid w:val="00907CCD"/>
    <w:rsid w:val="00907E50"/>
    <w:rsid w:val="009157EB"/>
    <w:rsid w:val="00916055"/>
    <w:rsid w:val="00916EF3"/>
    <w:rsid w:val="00917066"/>
    <w:rsid w:val="009200C7"/>
    <w:rsid w:val="009224DF"/>
    <w:rsid w:val="00922C71"/>
    <w:rsid w:val="009240AA"/>
    <w:rsid w:val="00924BEA"/>
    <w:rsid w:val="00926C7A"/>
    <w:rsid w:val="0093269C"/>
    <w:rsid w:val="00932C82"/>
    <w:rsid w:val="00932CE9"/>
    <w:rsid w:val="00933BFC"/>
    <w:rsid w:val="0093649E"/>
    <w:rsid w:val="009372B4"/>
    <w:rsid w:val="00943058"/>
    <w:rsid w:val="00945008"/>
    <w:rsid w:val="00947B88"/>
    <w:rsid w:val="00956DD1"/>
    <w:rsid w:val="00957CC1"/>
    <w:rsid w:val="009600B4"/>
    <w:rsid w:val="00960E7D"/>
    <w:rsid w:val="00961523"/>
    <w:rsid w:val="009622BE"/>
    <w:rsid w:val="0096413F"/>
    <w:rsid w:val="00970FD1"/>
    <w:rsid w:val="0097564F"/>
    <w:rsid w:val="00980604"/>
    <w:rsid w:val="00984EE4"/>
    <w:rsid w:val="00985306"/>
    <w:rsid w:val="00985992"/>
    <w:rsid w:val="009859FE"/>
    <w:rsid w:val="00986F8C"/>
    <w:rsid w:val="00990D40"/>
    <w:rsid w:val="0099106B"/>
    <w:rsid w:val="00993C6B"/>
    <w:rsid w:val="00996C10"/>
    <w:rsid w:val="009A07B8"/>
    <w:rsid w:val="009A0E82"/>
    <w:rsid w:val="009A1F51"/>
    <w:rsid w:val="009A4F9C"/>
    <w:rsid w:val="009A5323"/>
    <w:rsid w:val="009A541A"/>
    <w:rsid w:val="009A6521"/>
    <w:rsid w:val="009A6ED1"/>
    <w:rsid w:val="009A6F8B"/>
    <w:rsid w:val="009B627C"/>
    <w:rsid w:val="009B76FC"/>
    <w:rsid w:val="009C09E2"/>
    <w:rsid w:val="009C0F9A"/>
    <w:rsid w:val="009D0F63"/>
    <w:rsid w:val="009D1434"/>
    <w:rsid w:val="009E0A19"/>
    <w:rsid w:val="009E0C27"/>
    <w:rsid w:val="009E0D2D"/>
    <w:rsid w:val="009E133F"/>
    <w:rsid w:val="009E404C"/>
    <w:rsid w:val="009E7A8C"/>
    <w:rsid w:val="009F5EF8"/>
    <w:rsid w:val="00A03504"/>
    <w:rsid w:val="00A03A2B"/>
    <w:rsid w:val="00A04D26"/>
    <w:rsid w:val="00A05C2C"/>
    <w:rsid w:val="00A074CC"/>
    <w:rsid w:val="00A07E27"/>
    <w:rsid w:val="00A07E2F"/>
    <w:rsid w:val="00A12229"/>
    <w:rsid w:val="00A122A0"/>
    <w:rsid w:val="00A16858"/>
    <w:rsid w:val="00A172DA"/>
    <w:rsid w:val="00A17B62"/>
    <w:rsid w:val="00A20BFA"/>
    <w:rsid w:val="00A22923"/>
    <w:rsid w:val="00A2516C"/>
    <w:rsid w:val="00A3149B"/>
    <w:rsid w:val="00A32292"/>
    <w:rsid w:val="00A36DEC"/>
    <w:rsid w:val="00A4159E"/>
    <w:rsid w:val="00A41E9C"/>
    <w:rsid w:val="00A437DA"/>
    <w:rsid w:val="00A463A4"/>
    <w:rsid w:val="00A47AA6"/>
    <w:rsid w:val="00A5006A"/>
    <w:rsid w:val="00A508EA"/>
    <w:rsid w:val="00A51439"/>
    <w:rsid w:val="00A51A2B"/>
    <w:rsid w:val="00A51FFF"/>
    <w:rsid w:val="00A53052"/>
    <w:rsid w:val="00A535A9"/>
    <w:rsid w:val="00A5406E"/>
    <w:rsid w:val="00A54220"/>
    <w:rsid w:val="00A549CB"/>
    <w:rsid w:val="00A60917"/>
    <w:rsid w:val="00A63E52"/>
    <w:rsid w:val="00A65CAA"/>
    <w:rsid w:val="00A66B2E"/>
    <w:rsid w:val="00A66F55"/>
    <w:rsid w:val="00A67842"/>
    <w:rsid w:val="00A701A5"/>
    <w:rsid w:val="00A724FE"/>
    <w:rsid w:val="00A72713"/>
    <w:rsid w:val="00A743B9"/>
    <w:rsid w:val="00A768D1"/>
    <w:rsid w:val="00A76D3E"/>
    <w:rsid w:val="00A8059A"/>
    <w:rsid w:val="00A82454"/>
    <w:rsid w:val="00A8277D"/>
    <w:rsid w:val="00A84018"/>
    <w:rsid w:val="00A8514B"/>
    <w:rsid w:val="00A86DA6"/>
    <w:rsid w:val="00A93AD4"/>
    <w:rsid w:val="00A96A62"/>
    <w:rsid w:val="00AA1679"/>
    <w:rsid w:val="00AA74BA"/>
    <w:rsid w:val="00AB107E"/>
    <w:rsid w:val="00AB28E4"/>
    <w:rsid w:val="00AB3FD7"/>
    <w:rsid w:val="00AB4895"/>
    <w:rsid w:val="00AB48C7"/>
    <w:rsid w:val="00AB49C5"/>
    <w:rsid w:val="00AB5672"/>
    <w:rsid w:val="00AB603A"/>
    <w:rsid w:val="00AB661A"/>
    <w:rsid w:val="00AC08F3"/>
    <w:rsid w:val="00AC1E89"/>
    <w:rsid w:val="00AC2FD1"/>
    <w:rsid w:val="00AC3E8D"/>
    <w:rsid w:val="00AC5198"/>
    <w:rsid w:val="00AC5B3F"/>
    <w:rsid w:val="00AC7B4F"/>
    <w:rsid w:val="00AD3B39"/>
    <w:rsid w:val="00AD5A93"/>
    <w:rsid w:val="00AE0282"/>
    <w:rsid w:val="00AE073F"/>
    <w:rsid w:val="00AE0B11"/>
    <w:rsid w:val="00AE2719"/>
    <w:rsid w:val="00AE44C6"/>
    <w:rsid w:val="00AE6CC3"/>
    <w:rsid w:val="00AF0B1F"/>
    <w:rsid w:val="00AF0B25"/>
    <w:rsid w:val="00AF2C60"/>
    <w:rsid w:val="00AF548F"/>
    <w:rsid w:val="00AF5A0A"/>
    <w:rsid w:val="00B00A7C"/>
    <w:rsid w:val="00B00BE8"/>
    <w:rsid w:val="00B0163E"/>
    <w:rsid w:val="00B0189C"/>
    <w:rsid w:val="00B01FEE"/>
    <w:rsid w:val="00B032A0"/>
    <w:rsid w:val="00B052D7"/>
    <w:rsid w:val="00B07948"/>
    <w:rsid w:val="00B12726"/>
    <w:rsid w:val="00B13D47"/>
    <w:rsid w:val="00B14722"/>
    <w:rsid w:val="00B14E69"/>
    <w:rsid w:val="00B14EFF"/>
    <w:rsid w:val="00B15D40"/>
    <w:rsid w:val="00B179EB"/>
    <w:rsid w:val="00B21717"/>
    <w:rsid w:val="00B2296C"/>
    <w:rsid w:val="00B23A58"/>
    <w:rsid w:val="00B2501F"/>
    <w:rsid w:val="00B25836"/>
    <w:rsid w:val="00B2715A"/>
    <w:rsid w:val="00B315BD"/>
    <w:rsid w:val="00B327F7"/>
    <w:rsid w:val="00B33FD0"/>
    <w:rsid w:val="00B37394"/>
    <w:rsid w:val="00B37705"/>
    <w:rsid w:val="00B37B33"/>
    <w:rsid w:val="00B40B0C"/>
    <w:rsid w:val="00B41249"/>
    <w:rsid w:val="00B41285"/>
    <w:rsid w:val="00B412A7"/>
    <w:rsid w:val="00B4182F"/>
    <w:rsid w:val="00B44EC1"/>
    <w:rsid w:val="00B45B95"/>
    <w:rsid w:val="00B460E6"/>
    <w:rsid w:val="00B46114"/>
    <w:rsid w:val="00B46B27"/>
    <w:rsid w:val="00B47028"/>
    <w:rsid w:val="00B47BE3"/>
    <w:rsid w:val="00B50253"/>
    <w:rsid w:val="00B50440"/>
    <w:rsid w:val="00B5051F"/>
    <w:rsid w:val="00B51D58"/>
    <w:rsid w:val="00B5248C"/>
    <w:rsid w:val="00B53B5B"/>
    <w:rsid w:val="00B544D4"/>
    <w:rsid w:val="00B579E6"/>
    <w:rsid w:val="00B61158"/>
    <w:rsid w:val="00B61E14"/>
    <w:rsid w:val="00B65252"/>
    <w:rsid w:val="00B70E5F"/>
    <w:rsid w:val="00B7297F"/>
    <w:rsid w:val="00B74BA9"/>
    <w:rsid w:val="00B76E77"/>
    <w:rsid w:val="00B7782B"/>
    <w:rsid w:val="00B77AC3"/>
    <w:rsid w:val="00B83B18"/>
    <w:rsid w:val="00B83D82"/>
    <w:rsid w:val="00B911DB"/>
    <w:rsid w:val="00B93ED6"/>
    <w:rsid w:val="00B97E3E"/>
    <w:rsid w:val="00BA24DA"/>
    <w:rsid w:val="00BA2E51"/>
    <w:rsid w:val="00BA6708"/>
    <w:rsid w:val="00BB0226"/>
    <w:rsid w:val="00BB3746"/>
    <w:rsid w:val="00BB7C97"/>
    <w:rsid w:val="00BC0610"/>
    <w:rsid w:val="00BC18D5"/>
    <w:rsid w:val="00BC69CB"/>
    <w:rsid w:val="00BC6FF1"/>
    <w:rsid w:val="00BC717B"/>
    <w:rsid w:val="00BC7A80"/>
    <w:rsid w:val="00BD21FF"/>
    <w:rsid w:val="00BD2B04"/>
    <w:rsid w:val="00BD4726"/>
    <w:rsid w:val="00BD5B78"/>
    <w:rsid w:val="00BD685C"/>
    <w:rsid w:val="00BE0533"/>
    <w:rsid w:val="00BE2D2A"/>
    <w:rsid w:val="00BE2DD9"/>
    <w:rsid w:val="00BE483F"/>
    <w:rsid w:val="00BE59A0"/>
    <w:rsid w:val="00BE7C6F"/>
    <w:rsid w:val="00BF0E3B"/>
    <w:rsid w:val="00BF2BE4"/>
    <w:rsid w:val="00BF4B52"/>
    <w:rsid w:val="00BF4F6B"/>
    <w:rsid w:val="00BF50B9"/>
    <w:rsid w:val="00BF5D18"/>
    <w:rsid w:val="00BF7C76"/>
    <w:rsid w:val="00BF7DDF"/>
    <w:rsid w:val="00C02FDA"/>
    <w:rsid w:val="00C0633E"/>
    <w:rsid w:val="00C07FBF"/>
    <w:rsid w:val="00C10622"/>
    <w:rsid w:val="00C109A0"/>
    <w:rsid w:val="00C11787"/>
    <w:rsid w:val="00C1500F"/>
    <w:rsid w:val="00C15D95"/>
    <w:rsid w:val="00C215CA"/>
    <w:rsid w:val="00C232B3"/>
    <w:rsid w:val="00C234DA"/>
    <w:rsid w:val="00C244F8"/>
    <w:rsid w:val="00C26539"/>
    <w:rsid w:val="00C26E64"/>
    <w:rsid w:val="00C2743E"/>
    <w:rsid w:val="00C31529"/>
    <w:rsid w:val="00C34D45"/>
    <w:rsid w:val="00C35535"/>
    <w:rsid w:val="00C3791A"/>
    <w:rsid w:val="00C47531"/>
    <w:rsid w:val="00C5162B"/>
    <w:rsid w:val="00C521C0"/>
    <w:rsid w:val="00C5499D"/>
    <w:rsid w:val="00C56759"/>
    <w:rsid w:val="00C57E1F"/>
    <w:rsid w:val="00C602F7"/>
    <w:rsid w:val="00C60CBD"/>
    <w:rsid w:val="00C64466"/>
    <w:rsid w:val="00C6729D"/>
    <w:rsid w:val="00C70364"/>
    <w:rsid w:val="00C72866"/>
    <w:rsid w:val="00C74890"/>
    <w:rsid w:val="00C76674"/>
    <w:rsid w:val="00C800CA"/>
    <w:rsid w:val="00C81D54"/>
    <w:rsid w:val="00C82CBC"/>
    <w:rsid w:val="00C83A01"/>
    <w:rsid w:val="00C94B6E"/>
    <w:rsid w:val="00CA2EBE"/>
    <w:rsid w:val="00CA5240"/>
    <w:rsid w:val="00CA78FB"/>
    <w:rsid w:val="00CB0F6A"/>
    <w:rsid w:val="00CB31EA"/>
    <w:rsid w:val="00CB56AC"/>
    <w:rsid w:val="00CB7A35"/>
    <w:rsid w:val="00CC1037"/>
    <w:rsid w:val="00CC1234"/>
    <w:rsid w:val="00CC184C"/>
    <w:rsid w:val="00CC1DF8"/>
    <w:rsid w:val="00CC24F5"/>
    <w:rsid w:val="00CC2797"/>
    <w:rsid w:val="00CC2B19"/>
    <w:rsid w:val="00CC2CC4"/>
    <w:rsid w:val="00CC4054"/>
    <w:rsid w:val="00CC58B7"/>
    <w:rsid w:val="00CD0651"/>
    <w:rsid w:val="00CD08D7"/>
    <w:rsid w:val="00CD25B5"/>
    <w:rsid w:val="00CD3C1A"/>
    <w:rsid w:val="00CD70D1"/>
    <w:rsid w:val="00CD75DE"/>
    <w:rsid w:val="00CD7BCC"/>
    <w:rsid w:val="00CE2043"/>
    <w:rsid w:val="00CE2587"/>
    <w:rsid w:val="00CE321A"/>
    <w:rsid w:val="00CE3ECB"/>
    <w:rsid w:val="00CE6440"/>
    <w:rsid w:val="00CF02E3"/>
    <w:rsid w:val="00CF25AF"/>
    <w:rsid w:val="00CF3741"/>
    <w:rsid w:val="00CF42F6"/>
    <w:rsid w:val="00CF587D"/>
    <w:rsid w:val="00CF7B94"/>
    <w:rsid w:val="00D021B1"/>
    <w:rsid w:val="00D0357F"/>
    <w:rsid w:val="00D03718"/>
    <w:rsid w:val="00D03BF3"/>
    <w:rsid w:val="00D04C30"/>
    <w:rsid w:val="00D07808"/>
    <w:rsid w:val="00D102EE"/>
    <w:rsid w:val="00D10A93"/>
    <w:rsid w:val="00D15F09"/>
    <w:rsid w:val="00D164FE"/>
    <w:rsid w:val="00D16CAB"/>
    <w:rsid w:val="00D171C0"/>
    <w:rsid w:val="00D20C13"/>
    <w:rsid w:val="00D2279B"/>
    <w:rsid w:val="00D23723"/>
    <w:rsid w:val="00D238B8"/>
    <w:rsid w:val="00D240A6"/>
    <w:rsid w:val="00D33D02"/>
    <w:rsid w:val="00D40709"/>
    <w:rsid w:val="00D431AC"/>
    <w:rsid w:val="00D4374A"/>
    <w:rsid w:val="00D43A89"/>
    <w:rsid w:val="00D4478D"/>
    <w:rsid w:val="00D5110C"/>
    <w:rsid w:val="00D51543"/>
    <w:rsid w:val="00D51A10"/>
    <w:rsid w:val="00D53BA2"/>
    <w:rsid w:val="00D53E59"/>
    <w:rsid w:val="00D53F41"/>
    <w:rsid w:val="00D55732"/>
    <w:rsid w:val="00D563D5"/>
    <w:rsid w:val="00D565F2"/>
    <w:rsid w:val="00D608B2"/>
    <w:rsid w:val="00D61F12"/>
    <w:rsid w:val="00D625B7"/>
    <w:rsid w:val="00D67BFB"/>
    <w:rsid w:val="00D67D32"/>
    <w:rsid w:val="00D71463"/>
    <w:rsid w:val="00D720CE"/>
    <w:rsid w:val="00D74869"/>
    <w:rsid w:val="00D74999"/>
    <w:rsid w:val="00D75F6E"/>
    <w:rsid w:val="00D80BE9"/>
    <w:rsid w:val="00D82681"/>
    <w:rsid w:val="00D83E4A"/>
    <w:rsid w:val="00D846CA"/>
    <w:rsid w:val="00D84857"/>
    <w:rsid w:val="00D85510"/>
    <w:rsid w:val="00D86485"/>
    <w:rsid w:val="00D867B5"/>
    <w:rsid w:val="00D87A3A"/>
    <w:rsid w:val="00D904D2"/>
    <w:rsid w:val="00D9448A"/>
    <w:rsid w:val="00D976CA"/>
    <w:rsid w:val="00DA0E9C"/>
    <w:rsid w:val="00DA32D0"/>
    <w:rsid w:val="00DA489E"/>
    <w:rsid w:val="00DA50A6"/>
    <w:rsid w:val="00DA6463"/>
    <w:rsid w:val="00DA77E1"/>
    <w:rsid w:val="00DB0D16"/>
    <w:rsid w:val="00DB672A"/>
    <w:rsid w:val="00DC43D7"/>
    <w:rsid w:val="00DC677B"/>
    <w:rsid w:val="00DC7595"/>
    <w:rsid w:val="00DC7D67"/>
    <w:rsid w:val="00DC7DFE"/>
    <w:rsid w:val="00DD1446"/>
    <w:rsid w:val="00DD49C9"/>
    <w:rsid w:val="00DD57F7"/>
    <w:rsid w:val="00DD5E79"/>
    <w:rsid w:val="00DD6AD1"/>
    <w:rsid w:val="00DE1C87"/>
    <w:rsid w:val="00DE1DA2"/>
    <w:rsid w:val="00DE2689"/>
    <w:rsid w:val="00DE4668"/>
    <w:rsid w:val="00DE5455"/>
    <w:rsid w:val="00DE6032"/>
    <w:rsid w:val="00DF18F7"/>
    <w:rsid w:val="00DF5CC1"/>
    <w:rsid w:val="00DF6D4D"/>
    <w:rsid w:val="00DF71BD"/>
    <w:rsid w:val="00DF745A"/>
    <w:rsid w:val="00DF7901"/>
    <w:rsid w:val="00DF79EA"/>
    <w:rsid w:val="00E03C7E"/>
    <w:rsid w:val="00E04143"/>
    <w:rsid w:val="00E049B2"/>
    <w:rsid w:val="00E06D47"/>
    <w:rsid w:val="00E14BF5"/>
    <w:rsid w:val="00E15D4E"/>
    <w:rsid w:val="00E213A0"/>
    <w:rsid w:val="00E2288C"/>
    <w:rsid w:val="00E22AC3"/>
    <w:rsid w:val="00E23069"/>
    <w:rsid w:val="00E23480"/>
    <w:rsid w:val="00E3130F"/>
    <w:rsid w:val="00E33011"/>
    <w:rsid w:val="00E33174"/>
    <w:rsid w:val="00E3426D"/>
    <w:rsid w:val="00E35051"/>
    <w:rsid w:val="00E36FDD"/>
    <w:rsid w:val="00E37D04"/>
    <w:rsid w:val="00E40593"/>
    <w:rsid w:val="00E45853"/>
    <w:rsid w:val="00E46B0C"/>
    <w:rsid w:val="00E50C4D"/>
    <w:rsid w:val="00E531E8"/>
    <w:rsid w:val="00E53791"/>
    <w:rsid w:val="00E55FFD"/>
    <w:rsid w:val="00E56B3F"/>
    <w:rsid w:val="00E57BAD"/>
    <w:rsid w:val="00E61969"/>
    <w:rsid w:val="00E6565C"/>
    <w:rsid w:val="00E65F05"/>
    <w:rsid w:val="00E66C71"/>
    <w:rsid w:val="00E66D48"/>
    <w:rsid w:val="00E7252B"/>
    <w:rsid w:val="00E73386"/>
    <w:rsid w:val="00E73D13"/>
    <w:rsid w:val="00E74710"/>
    <w:rsid w:val="00E7517B"/>
    <w:rsid w:val="00E75923"/>
    <w:rsid w:val="00E7622C"/>
    <w:rsid w:val="00E76313"/>
    <w:rsid w:val="00E76E3C"/>
    <w:rsid w:val="00E772ED"/>
    <w:rsid w:val="00E84222"/>
    <w:rsid w:val="00E84761"/>
    <w:rsid w:val="00E847C6"/>
    <w:rsid w:val="00E854E1"/>
    <w:rsid w:val="00E876BF"/>
    <w:rsid w:val="00E8777C"/>
    <w:rsid w:val="00E94885"/>
    <w:rsid w:val="00EA0185"/>
    <w:rsid w:val="00EA0D0C"/>
    <w:rsid w:val="00EA2F4D"/>
    <w:rsid w:val="00EA4445"/>
    <w:rsid w:val="00EA4477"/>
    <w:rsid w:val="00EA6149"/>
    <w:rsid w:val="00EB1924"/>
    <w:rsid w:val="00EB1AE0"/>
    <w:rsid w:val="00EB36A4"/>
    <w:rsid w:val="00EB39FB"/>
    <w:rsid w:val="00EB54B8"/>
    <w:rsid w:val="00EB649C"/>
    <w:rsid w:val="00EB6635"/>
    <w:rsid w:val="00EC0C37"/>
    <w:rsid w:val="00EC1537"/>
    <w:rsid w:val="00EC1642"/>
    <w:rsid w:val="00EC2C97"/>
    <w:rsid w:val="00EC2D31"/>
    <w:rsid w:val="00EC3584"/>
    <w:rsid w:val="00EC60D2"/>
    <w:rsid w:val="00EC703B"/>
    <w:rsid w:val="00ED0BF5"/>
    <w:rsid w:val="00ED1608"/>
    <w:rsid w:val="00ED24D7"/>
    <w:rsid w:val="00ED2527"/>
    <w:rsid w:val="00ED56AB"/>
    <w:rsid w:val="00ED5761"/>
    <w:rsid w:val="00ED6540"/>
    <w:rsid w:val="00EE155E"/>
    <w:rsid w:val="00EE2E84"/>
    <w:rsid w:val="00EE37D9"/>
    <w:rsid w:val="00EE4D29"/>
    <w:rsid w:val="00EE5AFC"/>
    <w:rsid w:val="00EF2246"/>
    <w:rsid w:val="00EF6526"/>
    <w:rsid w:val="00EF74E4"/>
    <w:rsid w:val="00F03764"/>
    <w:rsid w:val="00F03FEE"/>
    <w:rsid w:val="00F0436A"/>
    <w:rsid w:val="00F1200E"/>
    <w:rsid w:val="00F13D6E"/>
    <w:rsid w:val="00F14B10"/>
    <w:rsid w:val="00F211D1"/>
    <w:rsid w:val="00F2242A"/>
    <w:rsid w:val="00F22D4E"/>
    <w:rsid w:val="00F245DE"/>
    <w:rsid w:val="00F25FBE"/>
    <w:rsid w:val="00F26B0E"/>
    <w:rsid w:val="00F32194"/>
    <w:rsid w:val="00F32B66"/>
    <w:rsid w:val="00F343DF"/>
    <w:rsid w:val="00F36936"/>
    <w:rsid w:val="00F36949"/>
    <w:rsid w:val="00F36F59"/>
    <w:rsid w:val="00F4014F"/>
    <w:rsid w:val="00F404DA"/>
    <w:rsid w:val="00F41552"/>
    <w:rsid w:val="00F415E0"/>
    <w:rsid w:val="00F5066B"/>
    <w:rsid w:val="00F52E71"/>
    <w:rsid w:val="00F54047"/>
    <w:rsid w:val="00F55067"/>
    <w:rsid w:val="00F56561"/>
    <w:rsid w:val="00F6426A"/>
    <w:rsid w:val="00F66A93"/>
    <w:rsid w:val="00F66BC9"/>
    <w:rsid w:val="00F66C86"/>
    <w:rsid w:val="00F67276"/>
    <w:rsid w:val="00F67F8B"/>
    <w:rsid w:val="00F70E5C"/>
    <w:rsid w:val="00F70FE5"/>
    <w:rsid w:val="00F7426D"/>
    <w:rsid w:val="00F74955"/>
    <w:rsid w:val="00F771CE"/>
    <w:rsid w:val="00F8101B"/>
    <w:rsid w:val="00F86410"/>
    <w:rsid w:val="00F906EB"/>
    <w:rsid w:val="00F90FE8"/>
    <w:rsid w:val="00F92397"/>
    <w:rsid w:val="00F932B4"/>
    <w:rsid w:val="00F94811"/>
    <w:rsid w:val="00F9654E"/>
    <w:rsid w:val="00F96687"/>
    <w:rsid w:val="00FA12CF"/>
    <w:rsid w:val="00FA14ED"/>
    <w:rsid w:val="00FA3FD3"/>
    <w:rsid w:val="00FA504F"/>
    <w:rsid w:val="00FA7416"/>
    <w:rsid w:val="00FB09CD"/>
    <w:rsid w:val="00FB121C"/>
    <w:rsid w:val="00FB1A30"/>
    <w:rsid w:val="00FB2C8D"/>
    <w:rsid w:val="00FB34C8"/>
    <w:rsid w:val="00FB55C1"/>
    <w:rsid w:val="00FB66C2"/>
    <w:rsid w:val="00FB6CBB"/>
    <w:rsid w:val="00FC08AF"/>
    <w:rsid w:val="00FC0BAA"/>
    <w:rsid w:val="00FC2437"/>
    <w:rsid w:val="00FC3B5C"/>
    <w:rsid w:val="00FC4B65"/>
    <w:rsid w:val="00FC4C13"/>
    <w:rsid w:val="00FC5675"/>
    <w:rsid w:val="00FC618D"/>
    <w:rsid w:val="00FC6B12"/>
    <w:rsid w:val="00FC71BE"/>
    <w:rsid w:val="00FC7577"/>
    <w:rsid w:val="00FD0D76"/>
    <w:rsid w:val="00FD0EAC"/>
    <w:rsid w:val="00FD0F89"/>
    <w:rsid w:val="00FD4172"/>
    <w:rsid w:val="00FD59F8"/>
    <w:rsid w:val="00FD6ECA"/>
    <w:rsid w:val="00FE17D2"/>
    <w:rsid w:val="00FE35A1"/>
    <w:rsid w:val="00FE4D2B"/>
    <w:rsid w:val="00FE4DB7"/>
    <w:rsid w:val="00FE75DA"/>
    <w:rsid w:val="00FF00DD"/>
    <w:rsid w:val="00FF0146"/>
    <w:rsid w:val="00FF4373"/>
    <w:rsid w:val="00FF4BF1"/>
    <w:rsid w:val="00FF5E99"/>
    <w:rsid w:val="00FF6EEF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c6e7ea,#09c,#f60"/>
    </o:shapedefaults>
    <o:shapelayout v:ext="edit">
      <o:idmap v:ext="edit" data="1"/>
    </o:shapelayout>
  </w:shapeDefaults>
  <w:decimalSymbol w:val=","/>
  <w:listSeparator w:val=";"/>
  <w15:chartTrackingRefBased/>
  <w15:docId w15:val="{63E52598-DA85-4F67-9C49-7E938CB1B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14FA9"/>
    <w:rPr>
      <w:sz w:val="24"/>
      <w:szCs w:val="24"/>
    </w:rPr>
  </w:style>
  <w:style w:type="paragraph" w:styleId="Titolo1">
    <w:name w:val="heading 1"/>
    <w:basedOn w:val="Normale"/>
    <w:next w:val="Normale"/>
    <w:qFormat/>
    <w:rsid w:val="008B266F"/>
    <w:pPr>
      <w:keepNext/>
      <w:spacing w:before="240" w:after="60"/>
      <w:jc w:val="center"/>
      <w:outlineLvl w:val="0"/>
    </w:pPr>
    <w:rPr>
      <w:rFonts w:cs="Arial"/>
      <w:b/>
      <w:bCs/>
      <w:color w:val="0099CC"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8B266F"/>
    <w:pPr>
      <w:keepNext/>
      <w:outlineLvl w:val="1"/>
    </w:pPr>
    <w:rPr>
      <w:b/>
      <w:bCs/>
      <w:color w:val="0099CC"/>
      <w:sz w:val="28"/>
      <w:lang w:val="en-GB"/>
    </w:rPr>
  </w:style>
  <w:style w:type="paragraph" w:styleId="Titolo3">
    <w:name w:val="heading 3"/>
    <w:basedOn w:val="Normale"/>
    <w:next w:val="Normale"/>
    <w:qFormat/>
    <w:rsid w:val="008B266F"/>
    <w:pPr>
      <w:keepNext/>
      <w:tabs>
        <w:tab w:val="center" w:pos="734"/>
      </w:tabs>
      <w:outlineLvl w:val="2"/>
    </w:pPr>
    <w:rPr>
      <w:b/>
      <w:bCs/>
      <w:color w:val="0099CC"/>
      <w:sz w:val="28"/>
      <w:lang w:val="en-GB"/>
    </w:rPr>
  </w:style>
  <w:style w:type="paragraph" w:styleId="Titolo4">
    <w:name w:val="heading 4"/>
    <w:basedOn w:val="Normale"/>
    <w:next w:val="Normale"/>
    <w:link w:val="Titolo4Carattere"/>
    <w:qFormat/>
    <w:rsid w:val="008B266F"/>
    <w:pPr>
      <w:keepNext/>
      <w:outlineLvl w:val="3"/>
    </w:pPr>
    <w:rPr>
      <w:b/>
      <w:bCs/>
      <w:color w:val="0099CC"/>
      <w:sz w:val="28"/>
    </w:rPr>
  </w:style>
  <w:style w:type="paragraph" w:styleId="Titolo5">
    <w:name w:val="heading 5"/>
    <w:basedOn w:val="Normale"/>
    <w:next w:val="Normale"/>
    <w:qFormat/>
    <w:rsid w:val="008B266F"/>
    <w:pPr>
      <w:keepNext/>
      <w:jc w:val="center"/>
      <w:outlineLvl w:val="4"/>
    </w:pPr>
    <w:rPr>
      <w:rFonts w:ascii="Arial Narrow" w:hAnsi="Arial Narrow"/>
      <w:i/>
      <w:iCs/>
      <w:sz w:val="16"/>
    </w:rPr>
  </w:style>
  <w:style w:type="paragraph" w:styleId="Titolo6">
    <w:name w:val="heading 6"/>
    <w:basedOn w:val="Normale"/>
    <w:next w:val="Normale"/>
    <w:qFormat/>
    <w:rsid w:val="008B266F"/>
    <w:pPr>
      <w:keepNext/>
      <w:jc w:val="right"/>
      <w:outlineLvl w:val="5"/>
    </w:pPr>
    <w:rPr>
      <w:i/>
      <w:iCs/>
      <w:sz w:val="18"/>
      <w:lang w:val="en-GB"/>
    </w:rPr>
  </w:style>
  <w:style w:type="paragraph" w:styleId="Titolo7">
    <w:name w:val="heading 7"/>
    <w:basedOn w:val="Normale"/>
    <w:next w:val="Normale"/>
    <w:qFormat/>
    <w:rsid w:val="008B266F"/>
    <w:pPr>
      <w:keepNext/>
      <w:jc w:val="right"/>
      <w:outlineLvl w:val="6"/>
    </w:pPr>
    <w:rPr>
      <w:i/>
      <w:iCs/>
      <w:sz w:val="23"/>
    </w:rPr>
  </w:style>
  <w:style w:type="paragraph" w:styleId="Titolo8">
    <w:name w:val="heading 8"/>
    <w:basedOn w:val="Normale"/>
    <w:next w:val="Normale"/>
    <w:qFormat/>
    <w:rsid w:val="008B266F"/>
    <w:pPr>
      <w:keepNext/>
      <w:outlineLvl w:val="7"/>
    </w:pPr>
    <w:rPr>
      <w:b/>
      <w:bCs/>
    </w:rPr>
  </w:style>
  <w:style w:type="paragraph" w:styleId="Titolo9">
    <w:name w:val="heading 9"/>
    <w:basedOn w:val="Normale"/>
    <w:next w:val="Normale"/>
    <w:qFormat/>
    <w:rsid w:val="008B266F"/>
    <w:pPr>
      <w:keepNext/>
      <w:outlineLvl w:val="8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B266F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rsid w:val="008B266F"/>
    <w:pPr>
      <w:tabs>
        <w:tab w:val="center" w:pos="4819"/>
        <w:tab w:val="right" w:pos="9638"/>
      </w:tabs>
    </w:pPr>
    <w:rPr>
      <w:rFonts w:ascii="Georgia" w:hAnsi="Georgia"/>
      <w:b/>
      <w:color w:val="0099CC"/>
      <w:sz w:val="16"/>
      <w:lang w:val="x-none" w:eastAsia="x-none"/>
    </w:rPr>
  </w:style>
  <w:style w:type="paragraph" w:styleId="Sommario1">
    <w:name w:val="toc 1"/>
    <w:basedOn w:val="Normale"/>
    <w:next w:val="Normale"/>
    <w:autoRedefine/>
    <w:semiHidden/>
    <w:rsid w:val="008B266F"/>
  </w:style>
  <w:style w:type="paragraph" w:styleId="Corpodeltesto2">
    <w:name w:val="Body Text 2"/>
    <w:basedOn w:val="Normale"/>
    <w:rsid w:val="008B266F"/>
    <w:rPr>
      <w:rFonts w:ascii="Arial Narrow" w:hAnsi="Arial Narrow"/>
      <w:b/>
      <w:bCs/>
      <w:color w:val="000080"/>
    </w:rPr>
  </w:style>
  <w:style w:type="character" w:styleId="Numeropagina">
    <w:name w:val="page number"/>
    <w:basedOn w:val="Carpredefinitoparagrafo"/>
    <w:uiPriority w:val="99"/>
    <w:rsid w:val="008B266F"/>
  </w:style>
  <w:style w:type="paragraph" w:styleId="Corpotesto">
    <w:name w:val="Body Text"/>
    <w:basedOn w:val="Normale"/>
    <w:rsid w:val="008B266F"/>
    <w:pPr>
      <w:autoSpaceDE w:val="0"/>
      <w:autoSpaceDN w:val="0"/>
    </w:pPr>
    <w:rPr>
      <w:rFonts w:ascii="Verdana" w:hAnsi="Verdana"/>
      <w:color w:val="000080"/>
      <w:sz w:val="28"/>
      <w:szCs w:val="28"/>
    </w:rPr>
  </w:style>
  <w:style w:type="paragraph" w:styleId="Corpodeltesto3">
    <w:name w:val="Body Text 3"/>
    <w:basedOn w:val="Normale"/>
    <w:rsid w:val="008B266F"/>
    <w:rPr>
      <w:rFonts w:ascii="Arial Narrow" w:hAnsi="Arial Narrow"/>
      <w:szCs w:val="28"/>
    </w:rPr>
  </w:style>
  <w:style w:type="paragraph" w:styleId="Rientrocorpodeltesto">
    <w:name w:val="Body Text Indent"/>
    <w:basedOn w:val="Normale"/>
    <w:rsid w:val="008B266F"/>
    <w:pPr>
      <w:autoSpaceDE w:val="0"/>
      <w:autoSpaceDN w:val="0"/>
      <w:ind w:left="900"/>
    </w:pPr>
    <w:rPr>
      <w:rFonts w:ascii="Verdana" w:hAnsi="Verdana"/>
      <w:color w:val="000080"/>
      <w:sz w:val="28"/>
      <w:szCs w:val="28"/>
    </w:rPr>
  </w:style>
  <w:style w:type="paragraph" w:styleId="Rientrocorpodeltesto2">
    <w:name w:val="Body Text Indent 2"/>
    <w:basedOn w:val="Normale"/>
    <w:rsid w:val="008B266F"/>
    <w:pPr>
      <w:autoSpaceDE w:val="0"/>
      <w:autoSpaceDN w:val="0"/>
      <w:ind w:left="360"/>
    </w:pPr>
    <w:rPr>
      <w:rFonts w:ascii="Verdana" w:hAnsi="Verdana"/>
      <w:color w:val="000080"/>
      <w:sz w:val="28"/>
      <w:szCs w:val="28"/>
    </w:rPr>
  </w:style>
  <w:style w:type="paragraph" w:styleId="Rientrocorpodeltesto3">
    <w:name w:val="Body Text Indent 3"/>
    <w:basedOn w:val="Normale"/>
    <w:rsid w:val="008B266F"/>
    <w:pPr>
      <w:autoSpaceDE w:val="0"/>
      <w:autoSpaceDN w:val="0"/>
      <w:ind w:left="2487"/>
    </w:pPr>
    <w:rPr>
      <w:rFonts w:ascii="Verdana" w:hAnsi="Verdana"/>
      <w:color w:val="000080"/>
      <w:sz w:val="28"/>
      <w:szCs w:val="28"/>
    </w:rPr>
  </w:style>
  <w:style w:type="paragraph" w:styleId="Indice1">
    <w:name w:val="index 1"/>
    <w:basedOn w:val="Normale"/>
    <w:next w:val="Normale"/>
    <w:autoRedefine/>
    <w:semiHidden/>
    <w:rsid w:val="008B266F"/>
    <w:pPr>
      <w:ind w:left="240" w:hanging="240"/>
    </w:pPr>
  </w:style>
  <w:style w:type="paragraph" w:styleId="Indice2">
    <w:name w:val="index 2"/>
    <w:basedOn w:val="Normale"/>
    <w:next w:val="Normale"/>
    <w:autoRedefine/>
    <w:semiHidden/>
    <w:rsid w:val="008B266F"/>
    <w:pPr>
      <w:ind w:left="480" w:hanging="240"/>
    </w:pPr>
  </w:style>
  <w:style w:type="paragraph" w:styleId="Indice3">
    <w:name w:val="index 3"/>
    <w:basedOn w:val="Normale"/>
    <w:next w:val="Normale"/>
    <w:autoRedefine/>
    <w:semiHidden/>
    <w:rsid w:val="008B266F"/>
    <w:pPr>
      <w:ind w:left="720" w:hanging="240"/>
    </w:pPr>
  </w:style>
  <w:style w:type="paragraph" w:styleId="Indice4">
    <w:name w:val="index 4"/>
    <w:basedOn w:val="Normale"/>
    <w:next w:val="Normale"/>
    <w:autoRedefine/>
    <w:semiHidden/>
    <w:rsid w:val="008B266F"/>
    <w:pPr>
      <w:ind w:left="960" w:hanging="240"/>
    </w:pPr>
  </w:style>
  <w:style w:type="paragraph" w:styleId="Indice5">
    <w:name w:val="index 5"/>
    <w:basedOn w:val="Normale"/>
    <w:next w:val="Normale"/>
    <w:autoRedefine/>
    <w:semiHidden/>
    <w:rsid w:val="008B266F"/>
    <w:pPr>
      <w:ind w:left="1200" w:hanging="240"/>
    </w:pPr>
  </w:style>
  <w:style w:type="paragraph" w:styleId="Indice6">
    <w:name w:val="index 6"/>
    <w:basedOn w:val="Normale"/>
    <w:next w:val="Normale"/>
    <w:autoRedefine/>
    <w:semiHidden/>
    <w:rsid w:val="008B266F"/>
    <w:pPr>
      <w:ind w:left="1440" w:hanging="240"/>
    </w:pPr>
  </w:style>
  <w:style w:type="paragraph" w:styleId="Indice7">
    <w:name w:val="index 7"/>
    <w:basedOn w:val="Normale"/>
    <w:next w:val="Normale"/>
    <w:autoRedefine/>
    <w:semiHidden/>
    <w:rsid w:val="008B266F"/>
    <w:pPr>
      <w:ind w:left="1680" w:hanging="240"/>
    </w:pPr>
  </w:style>
  <w:style w:type="paragraph" w:styleId="Indice8">
    <w:name w:val="index 8"/>
    <w:basedOn w:val="Normale"/>
    <w:next w:val="Normale"/>
    <w:autoRedefine/>
    <w:semiHidden/>
    <w:rsid w:val="008B266F"/>
    <w:pPr>
      <w:ind w:left="1920" w:hanging="240"/>
    </w:pPr>
  </w:style>
  <w:style w:type="paragraph" w:styleId="Indice9">
    <w:name w:val="index 9"/>
    <w:basedOn w:val="Normale"/>
    <w:next w:val="Normale"/>
    <w:autoRedefine/>
    <w:semiHidden/>
    <w:rsid w:val="008B266F"/>
    <w:pPr>
      <w:ind w:left="2160" w:hanging="240"/>
    </w:pPr>
  </w:style>
  <w:style w:type="paragraph" w:styleId="Titoloindice">
    <w:name w:val="index heading"/>
    <w:basedOn w:val="Normale"/>
    <w:next w:val="Indice1"/>
    <w:semiHidden/>
    <w:rsid w:val="008B266F"/>
  </w:style>
  <w:style w:type="paragraph" w:styleId="Sommario2">
    <w:name w:val="toc 2"/>
    <w:basedOn w:val="Normale"/>
    <w:next w:val="Normale"/>
    <w:autoRedefine/>
    <w:semiHidden/>
    <w:rsid w:val="008B266F"/>
    <w:pPr>
      <w:ind w:left="240"/>
    </w:pPr>
  </w:style>
  <w:style w:type="paragraph" w:styleId="Sommario3">
    <w:name w:val="toc 3"/>
    <w:basedOn w:val="Normale"/>
    <w:next w:val="Normale"/>
    <w:autoRedefine/>
    <w:semiHidden/>
    <w:rsid w:val="008B266F"/>
    <w:pPr>
      <w:ind w:left="480"/>
    </w:pPr>
  </w:style>
  <w:style w:type="paragraph" w:styleId="Sommario4">
    <w:name w:val="toc 4"/>
    <w:basedOn w:val="Normale"/>
    <w:next w:val="Normale"/>
    <w:autoRedefine/>
    <w:semiHidden/>
    <w:rsid w:val="008B266F"/>
    <w:pPr>
      <w:ind w:left="720"/>
    </w:pPr>
  </w:style>
  <w:style w:type="paragraph" w:styleId="Sommario5">
    <w:name w:val="toc 5"/>
    <w:basedOn w:val="Normale"/>
    <w:next w:val="Normale"/>
    <w:autoRedefine/>
    <w:semiHidden/>
    <w:rsid w:val="008B266F"/>
    <w:pPr>
      <w:ind w:left="960"/>
    </w:pPr>
  </w:style>
  <w:style w:type="paragraph" w:styleId="Sommario6">
    <w:name w:val="toc 6"/>
    <w:basedOn w:val="Normale"/>
    <w:next w:val="Normale"/>
    <w:autoRedefine/>
    <w:semiHidden/>
    <w:rsid w:val="008B266F"/>
    <w:pPr>
      <w:ind w:left="1200"/>
    </w:pPr>
  </w:style>
  <w:style w:type="paragraph" w:styleId="Sommario7">
    <w:name w:val="toc 7"/>
    <w:basedOn w:val="Normale"/>
    <w:next w:val="Normale"/>
    <w:autoRedefine/>
    <w:semiHidden/>
    <w:rsid w:val="008B266F"/>
    <w:pPr>
      <w:ind w:left="1440"/>
    </w:pPr>
  </w:style>
  <w:style w:type="paragraph" w:styleId="Sommario8">
    <w:name w:val="toc 8"/>
    <w:basedOn w:val="Normale"/>
    <w:next w:val="Normale"/>
    <w:autoRedefine/>
    <w:semiHidden/>
    <w:rsid w:val="008B266F"/>
    <w:pPr>
      <w:ind w:left="1680"/>
    </w:pPr>
  </w:style>
  <w:style w:type="paragraph" w:styleId="Sommario9">
    <w:name w:val="toc 9"/>
    <w:basedOn w:val="Normale"/>
    <w:next w:val="Normale"/>
    <w:autoRedefine/>
    <w:semiHidden/>
    <w:rsid w:val="008B266F"/>
    <w:pPr>
      <w:ind w:left="1920"/>
    </w:pPr>
  </w:style>
  <w:style w:type="character" w:styleId="Collegamentoipertestuale">
    <w:name w:val="Hyperlink"/>
    <w:rsid w:val="008B266F"/>
    <w:rPr>
      <w:color w:val="0000FF"/>
      <w:u w:val="single"/>
    </w:rPr>
  </w:style>
  <w:style w:type="character" w:styleId="Collegamentovisitato">
    <w:name w:val="FollowedHyperlink"/>
    <w:rsid w:val="008B266F"/>
    <w:rPr>
      <w:color w:val="800080"/>
      <w:u w:val="single"/>
    </w:rPr>
  </w:style>
  <w:style w:type="paragraph" w:customStyle="1" w:styleId="Testo">
    <w:name w:val="Testo"/>
    <w:basedOn w:val="Normale"/>
    <w:rsid w:val="00FA14ED"/>
    <w:rPr>
      <w:szCs w:val="20"/>
    </w:rPr>
  </w:style>
  <w:style w:type="paragraph" w:styleId="Testofumetto">
    <w:name w:val="Balloon Text"/>
    <w:basedOn w:val="Normale"/>
    <w:semiHidden/>
    <w:rsid w:val="003B7F7D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8B1E43"/>
    <w:rPr>
      <w:rFonts w:ascii="Georgia" w:hAnsi="Georgia"/>
      <w:b/>
      <w:color w:val="0099CC"/>
      <w:sz w:val="16"/>
      <w:szCs w:val="24"/>
    </w:rPr>
  </w:style>
  <w:style w:type="paragraph" w:customStyle="1" w:styleId="Paragrafoelenco1">
    <w:name w:val="Paragrafo elenco1"/>
    <w:basedOn w:val="Normale"/>
    <w:rsid w:val="003F3984"/>
    <w:pPr>
      <w:ind w:left="720"/>
    </w:pPr>
    <w:rPr>
      <w:rFonts w:ascii="Cambria" w:eastAsia="MS ??" w:hAnsi="Cambria"/>
    </w:rPr>
  </w:style>
  <w:style w:type="paragraph" w:styleId="Titolo">
    <w:name w:val="Title"/>
    <w:basedOn w:val="Normale"/>
    <w:link w:val="TitoloCarattere"/>
    <w:qFormat/>
    <w:rsid w:val="006E6D69"/>
    <w:pPr>
      <w:jc w:val="center"/>
    </w:pPr>
    <w:rPr>
      <w:rFonts w:ascii="Arial Black" w:hAnsi="Arial Black"/>
      <w:b/>
      <w:bCs/>
      <w:sz w:val="44"/>
      <w:lang w:val="x-none" w:eastAsia="x-none"/>
    </w:rPr>
  </w:style>
  <w:style w:type="character" w:customStyle="1" w:styleId="TitoloCarattere">
    <w:name w:val="Titolo Carattere"/>
    <w:link w:val="Titolo"/>
    <w:rsid w:val="006E6D69"/>
    <w:rPr>
      <w:rFonts w:ascii="Arial Black" w:hAnsi="Arial Black"/>
      <w:b/>
      <w:bCs/>
      <w:sz w:val="44"/>
      <w:szCs w:val="24"/>
    </w:rPr>
  </w:style>
  <w:style w:type="paragraph" w:styleId="Didascalia">
    <w:name w:val="caption"/>
    <w:basedOn w:val="Normale"/>
    <w:next w:val="Normale"/>
    <w:qFormat/>
    <w:rsid w:val="005B1A25"/>
    <w:pPr>
      <w:spacing w:after="200"/>
    </w:pPr>
    <w:rPr>
      <w:b/>
      <w:bCs/>
      <w:color w:val="4F81BD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602131"/>
    <w:pPr>
      <w:ind w:left="720"/>
      <w:contextualSpacing/>
    </w:pPr>
  </w:style>
  <w:style w:type="character" w:customStyle="1" w:styleId="IntestazioneCarattere">
    <w:name w:val="Intestazione Carattere"/>
    <w:link w:val="Intestazione"/>
    <w:uiPriority w:val="99"/>
    <w:rsid w:val="005741EC"/>
    <w:rPr>
      <w:sz w:val="24"/>
      <w:szCs w:val="24"/>
    </w:rPr>
  </w:style>
  <w:style w:type="character" w:customStyle="1" w:styleId="Titolo4Carattere">
    <w:name w:val="Titolo 4 Carattere"/>
    <w:link w:val="Titolo4"/>
    <w:rsid w:val="007130FC"/>
    <w:rPr>
      <w:b/>
      <w:bCs/>
      <w:color w:val="0099CC"/>
      <w:sz w:val="28"/>
      <w:szCs w:val="24"/>
    </w:rPr>
  </w:style>
  <w:style w:type="paragraph" w:styleId="NormaleWeb">
    <w:name w:val="Normal (Web)"/>
    <w:basedOn w:val="Normale"/>
    <w:uiPriority w:val="99"/>
    <w:unhideWhenUsed/>
    <w:rsid w:val="00CA524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5683">
          <w:marLeft w:val="533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5353">
          <w:marLeft w:val="533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623">
          <w:marLeft w:val="533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9026">
          <w:marLeft w:val="533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3924">
          <w:marLeft w:val="53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2830">
          <w:marLeft w:val="53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8312">
          <w:marLeft w:val="53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0501">
          <w:marLeft w:val="53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68438">
          <w:marLeft w:val="53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0243">
          <w:marLeft w:val="53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o\Documents\SAVE\Carte%20e%20Loghi\Carta%20intestata%2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F2F9C-EECC-4D0E-925F-678F5526B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.dotx</Template>
  <TotalTime>162</TotalTime>
  <Pages>9</Pages>
  <Words>1742</Words>
  <Characters>9934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Nuova Sia srl</Company>
  <LinksUpToDate>false</LinksUpToDate>
  <CharactersWithSpaces>11653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save</cp:lastModifiedBy>
  <cp:revision>10</cp:revision>
  <cp:lastPrinted>2018-02-15T20:13:00Z</cp:lastPrinted>
  <dcterms:created xsi:type="dcterms:W3CDTF">2018-02-15T16:38:00Z</dcterms:created>
  <dcterms:modified xsi:type="dcterms:W3CDTF">2018-03-13T11:16:00Z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